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566786"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3C5FDC" w:rsidRPr="00DA0B55" w:rsidRDefault="003C5FDC" w:rsidP="003C5FDC">
      <w:pPr>
        <w:tabs>
          <w:tab w:val="left" w:pos="14656"/>
        </w:tabs>
        <w:overflowPunct w:val="0"/>
        <w:jc w:val="center"/>
        <w:textAlignment w:val="baseline"/>
        <w:rPr>
          <w:b/>
          <w:lang w:eastAsia="lt-LT"/>
        </w:rPr>
      </w:pPr>
      <w:r w:rsidRPr="00DA0B55">
        <w:rPr>
          <w:b/>
          <w:lang w:eastAsia="lt-LT"/>
        </w:rPr>
        <w:t>KLAIPĖDOS SENDVARIO PROGIMNAZIJOS</w:t>
      </w:r>
      <w:r>
        <w:rPr>
          <w:b/>
          <w:lang w:eastAsia="lt-LT"/>
        </w:rPr>
        <w:t xml:space="preserve"> </w:t>
      </w:r>
      <w:r w:rsidRPr="00DA0B55">
        <w:rPr>
          <w:b/>
          <w:lang w:eastAsia="lt-LT"/>
        </w:rPr>
        <w:t>2022 METŲ VEIKLOS ATASKAITA</w:t>
      </w:r>
    </w:p>
    <w:p w:rsidR="00832CC9" w:rsidRPr="00F72A1E" w:rsidRDefault="00832CC9" w:rsidP="005D0BBE"/>
    <w:p w:rsidR="003C5FDC" w:rsidRPr="00DA0B55" w:rsidRDefault="003C5FDC" w:rsidP="003C5FDC">
      <w:pPr>
        <w:ind w:firstLine="596"/>
        <w:jc w:val="both"/>
        <w:rPr>
          <w:bCs/>
        </w:rPr>
      </w:pPr>
      <w:r w:rsidRPr="00DA0B55">
        <w:t>Klaipėdos Sendvario progimnazija (toliau – Progimnazija</w:t>
      </w:r>
      <w:r w:rsidR="001834EC">
        <w:t xml:space="preserve">) </w:t>
      </w:r>
      <w:r w:rsidRPr="00DA0B55">
        <w:t>įgyvendina pradinio ugdymo, pagrindinio ugdymo pirmos dalies, neformaliojo vaikų švietimo programas ir užtikrina švietimo pagalbos teikimą mokiniams. 2022-09-01 duo</w:t>
      </w:r>
      <w:r>
        <w:t>menimis</w:t>
      </w:r>
      <w:r w:rsidR="000355D4">
        <w:t>,</w:t>
      </w:r>
      <w:r>
        <w:t xml:space="preserve"> Progimnazijoje </w:t>
      </w:r>
      <w:r w:rsidR="000355D4">
        <w:t xml:space="preserve">buvo </w:t>
      </w:r>
      <w:r w:rsidRPr="00E13454">
        <w:t>ugdomi 772</w:t>
      </w:r>
      <w:r w:rsidRPr="00DA0B55">
        <w:t xml:space="preserve"> mokiniai (2021 m. – 782), iš jų 331 mokinys 1–4 klasėse, 441 mokinys 5–8 klasėse. Dirbo 87 darbuotojai (</w:t>
      </w:r>
      <w:r w:rsidRPr="00DA0B55">
        <w:rPr>
          <w:lang w:eastAsia="lt-LT"/>
        </w:rPr>
        <w:t>90,86 etato), iš jų</w:t>
      </w:r>
      <w:r w:rsidRPr="00DA0B55">
        <w:t xml:space="preserve"> 61 (63,61 etato) pedagoginių darbuotojų (direktorius, du jo pavaduotojai ugdymui, logopedas, socialinis pedagogas, specialusis pedagogas, psichologas, bibliotekininkas, 54 mokytojai), 27 (27,25 etato) nepedagoginiai darbuotojai.</w:t>
      </w:r>
      <w:r w:rsidRPr="00DA0B55">
        <w:rPr>
          <w:lang w:eastAsia="lt-LT"/>
        </w:rPr>
        <w:t xml:space="preserve"> </w:t>
      </w:r>
      <w:r w:rsidRPr="00DA0B55">
        <w:t xml:space="preserve">100 % </w:t>
      </w:r>
      <w:r w:rsidRPr="00DA0B55">
        <w:rPr>
          <w:lang w:eastAsia="lt-LT"/>
        </w:rPr>
        <w:t xml:space="preserve">pedagogų </w:t>
      </w:r>
      <w:r w:rsidRPr="00DA0B55">
        <w:t>įgiję aukštąjį išsilavinimą,</w:t>
      </w:r>
      <w:r w:rsidRPr="00DA0B55">
        <w:rPr>
          <w:b/>
          <w:bCs/>
          <w:bdr w:val="none" w:sz="0" w:space="0" w:color="auto" w:frame="1"/>
        </w:rPr>
        <w:t xml:space="preserve"> </w:t>
      </w:r>
      <w:r w:rsidRPr="00DA0B55">
        <w:t>iš kurių 5 – atestuoti mokytojo eksperto, 17 – mokytojo metodininko, 18 – vyresniojo mokytojo kvalifikacin</w:t>
      </w:r>
      <w:r w:rsidR="000355D4">
        <w:t>ėms</w:t>
      </w:r>
      <w:r w:rsidRPr="00DA0B55">
        <w:t xml:space="preserve"> kategorij</w:t>
      </w:r>
      <w:r w:rsidR="00F52DF6">
        <w:t>oms</w:t>
      </w:r>
      <w:r w:rsidRPr="00DA0B55">
        <w:rPr>
          <w:bCs/>
          <w:bdr w:val="none" w:sz="0" w:space="0" w:color="auto" w:frame="1"/>
        </w:rPr>
        <w:t>.</w:t>
      </w:r>
    </w:p>
    <w:p w:rsidR="003C5FDC" w:rsidRPr="00DA0B55" w:rsidRDefault="003C5FDC" w:rsidP="003C5FDC">
      <w:pPr>
        <w:tabs>
          <w:tab w:val="left" w:pos="1134"/>
        </w:tabs>
        <w:ind w:firstLine="596"/>
        <w:contextualSpacing/>
        <w:jc w:val="both"/>
      </w:pPr>
      <w:r w:rsidRPr="00DA0B55">
        <w:t>2022 m. Progimnazija veikė, v</w:t>
      </w:r>
      <w:r w:rsidRPr="00DA0B55">
        <w:rPr>
          <w:lang w:eastAsia="lt-LT"/>
        </w:rPr>
        <w:t xml:space="preserve">adovaudamasi </w:t>
      </w:r>
      <w:r w:rsidRPr="00DA0B55">
        <w:t>2022–2024-ųjų metų strateginiu planu (toliau – Strateginis planas) ir 2022 m. veiklos planu (toliau – Veiklos planas)</w:t>
      </w:r>
      <w:r w:rsidRPr="00DA0B55">
        <w:rPr>
          <w:bdr w:val="none" w:sz="0" w:space="0" w:color="auto" w:frame="1"/>
          <w:lang w:eastAsia="lt-LT"/>
        </w:rPr>
        <w:t xml:space="preserve">. </w:t>
      </w:r>
      <w:r w:rsidRPr="00DA0B55">
        <w:rPr>
          <w:lang w:eastAsia="lt-LT"/>
        </w:rPr>
        <w:t xml:space="preserve">2022 m. Progimnazijos bendruomenėje iškeltas </w:t>
      </w:r>
      <w:r w:rsidRPr="00DA0B55">
        <w:t>tikslas</w:t>
      </w:r>
      <w:r w:rsidR="00F52DF6">
        <w:t xml:space="preserve"> –</w:t>
      </w:r>
      <w:r w:rsidRPr="00DA0B55">
        <w:t xml:space="preserve"> siekti kiekvieno mokinio pažangos, kuriant įtraukias ugdymosi aplinkas ir uždaviniai tikslui pasiekti: 1) stiprinti pagalbos teikimą įvairių poreikių mokiniams; 2) pasitelkiant STEAM metodus siekti ugdymo(</w:t>
      </w:r>
      <w:proofErr w:type="spellStart"/>
      <w:r w:rsidRPr="00DA0B55">
        <w:t>si</w:t>
      </w:r>
      <w:proofErr w:type="spellEnd"/>
      <w:r w:rsidRPr="00DA0B55">
        <w:t>) kokybės; 3) pasitelkiant skaitmeninius išteklius įvairinti ugdymo turinį. Progimnazija siekė strateginių tikslų: 1) u</w:t>
      </w:r>
      <w:r w:rsidRPr="00DA0B55">
        <w:rPr>
          <w:bCs/>
          <w:lang w:eastAsia="lt-LT"/>
        </w:rPr>
        <w:t xml:space="preserve">žtikrinti </w:t>
      </w:r>
      <w:r w:rsidRPr="00E13454">
        <w:rPr>
          <w:bCs/>
          <w:lang w:eastAsia="lt-LT"/>
        </w:rPr>
        <w:t>kokybišką ugdymo(</w:t>
      </w:r>
      <w:proofErr w:type="spellStart"/>
      <w:r w:rsidRPr="00E13454">
        <w:rPr>
          <w:bCs/>
          <w:lang w:eastAsia="lt-LT"/>
        </w:rPr>
        <w:t>si</w:t>
      </w:r>
      <w:proofErr w:type="spellEnd"/>
      <w:r w:rsidRPr="00E13454">
        <w:rPr>
          <w:bCs/>
          <w:lang w:eastAsia="lt-LT"/>
        </w:rPr>
        <w:t>) procesą;</w:t>
      </w:r>
      <w:r w:rsidRPr="00DA0B55">
        <w:rPr>
          <w:bCs/>
          <w:lang w:eastAsia="lt-LT"/>
        </w:rPr>
        <w:t xml:space="preserve"> 2) </w:t>
      </w:r>
      <w:r w:rsidRPr="00DA0B55">
        <w:t>užtikrinti sveiką, saugią ir šiuolaikinius ugdymo(</w:t>
      </w:r>
      <w:proofErr w:type="spellStart"/>
      <w:r w:rsidRPr="00DA0B55">
        <w:t>si</w:t>
      </w:r>
      <w:proofErr w:type="spellEnd"/>
      <w:r w:rsidRPr="00DA0B55">
        <w:t>) reikalavimus atliepiančią aplinką.</w:t>
      </w:r>
    </w:p>
    <w:p w:rsidR="003C5FDC" w:rsidRPr="00DA0B55" w:rsidRDefault="003C5FDC" w:rsidP="003C5FDC">
      <w:pPr>
        <w:overflowPunct w:val="0"/>
        <w:ind w:firstLine="596"/>
        <w:jc w:val="both"/>
        <w:textAlignment w:val="baseline"/>
      </w:pPr>
      <w:r w:rsidRPr="00DA0B55">
        <w:rPr>
          <w:lang w:eastAsia="lt-LT"/>
        </w:rPr>
        <w:t>Strateginiam tikslui įgyvendinti Strateginiame ir Veiklos planuose buvo iškelti konkretūs veiklos tikslai ir uždaviniai, numatyto</w:t>
      </w:r>
      <w:r>
        <w:rPr>
          <w:lang w:eastAsia="lt-LT"/>
        </w:rPr>
        <w:t xml:space="preserve">s </w:t>
      </w:r>
      <w:r w:rsidRPr="00DA0B55">
        <w:rPr>
          <w:lang w:eastAsia="lt-LT"/>
        </w:rPr>
        <w:t>priemonės laukiamam rezultatui pasiekti.</w:t>
      </w:r>
      <w:r w:rsidRPr="00DA0B55">
        <w:t xml:space="preserve"> Siekiant Strateginio plano tikslo, sudarant sąlygas tikslingam ir šiuolaikiškam mokymuisi Progimnazijos veikla orientuota į ugdymo(</w:t>
      </w:r>
      <w:proofErr w:type="spellStart"/>
      <w:r w:rsidRPr="00DA0B55">
        <w:t>si</w:t>
      </w:r>
      <w:proofErr w:type="spellEnd"/>
      <w:r w:rsidRPr="00DA0B55">
        <w:t>) proceso tobulinimą. Tikslui pasiekti buvo vykdomi 4 uždaviniai.</w:t>
      </w:r>
    </w:p>
    <w:p w:rsidR="003C5FDC" w:rsidRPr="004C1271" w:rsidRDefault="003C5FDC" w:rsidP="003C5FDC">
      <w:pPr>
        <w:autoSpaceDE w:val="0"/>
        <w:autoSpaceDN w:val="0"/>
        <w:adjustRightInd w:val="0"/>
        <w:ind w:firstLine="596"/>
        <w:jc w:val="both"/>
        <w:rPr>
          <w:strike/>
          <w:color w:val="FF0000"/>
        </w:rPr>
      </w:pPr>
      <w:r w:rsidRPr="00DA0B55">
        <w:t>Įgyvendinant pirmąjį uždavinį</w:t>
      </w:r>
      <w:r>
        <w:rPr>
          <w:bCs/>
          <w:lang w:eastAsia="lt-LT"/>
        </w:rPr>
        <w:t xml:space="preserve"> – </w:t>
      </w:r>
      <w:r w:rsidRPr="00E13454">
        <w:rPr>
          <w:bCs/>
          <w:lang w:eastAsia="lt-LT"/>
        </w:rPr>
        <w:t>sudarytos sąlygos</w:t>
      </w:r>
      <w:r w:rsidRPr="00DA0B55">
        <w:rPr>
          <w:bCs/>
          <w:lang w:eastAsia="lt-LT"/>
        </w:rPr>
        <w:t xml:space="preserve"> ugdytis ir gerinti ugdymo proceso kokybę</w:t>
      </w:r>
      <w:r w:rsidR="00F52DF6">
        <w:rPr>
          <w:bCs/>
          <w:lang w:eastAsia="lt-LT"/>
        </w:rPr>
        <w:t xml:space="preserve"> –</w:t>
      </w:r>
      <w:r w:rsidRPr="00DA0B55">
        <w:t xml:space="preserve">  buvo orientuotasi į </w:t>
      </w:r>
      <w:r w:rsidRPr="00DA0B55">
        <w:rPr>
          <w:lang w:eastAsia="lt-LT"/>
        </w:rPr>
        <w:t>ugdymo proceso organizavimą ir užtikrinimą</w:t>
      </w:r>
      <w:r w:rsidRPr="00DA0B55">
        <w:t xml:space="preserve"> t</w:t>
      </w:r>
      <w:r w:rsidRPr="00DA0B55">
        <w:rPr>
          <w:lang w:eastAsia="lt-LT"/>
        </w:rPr>
        <w:t xml:space="preserve">ikslingai panaudojant gaunamas valstybės, savivaldybės, tėvų įmokų už paslaugas ir paramos lėšas, skirtas Progimnazijos pastato išlaikymui, </w:t>
      </w:r>
      <w:r w:rsidRPr="00E13454">
        <w:rPr>
          <w:lang w:eastAsia="lt-LT"/>
        </w:rPr>
        <w:t xml:space="preserve">komunalinėms paslaugoms (elektra, vandentiekis, šildymas ir kt.), prekėms įsigyti. </w:t>
      </w:r>
      <w:r w:rsidRPr="00E13454">
        <w:t xml:space="preserve">Antrųjų klasių mokinių plaukimo programa integruota </w:t>
      </w:r>
      <w:r w:rsidRPr="0059671B">
        <w:t xml:space="preserve">į </w:t>
      </w:r>
      <w:r w:rsidR="0059671B" w:rsidRPr="0059671B">
        <w:t>fizinio ugdymo</w:t>
      </w:r>
      <w:r w:rsidRPr="00E13454">
        <w:t xml:space="preserve"> pamokas. Mokėsi plaukti</w:t>
      </w:r>
      <w:r w:rsidRPr="00DA0B55">
        <w:t xml:space="preserve"> 93 antrųjų klasių mokiniai. </w:t>
      </w:r>
    </w:p>
    <w:p w:rsidR="003C5FDC" w:rsidRPr="00DA0B55" w:rsidRDefault="003C5FDC" w:rsidP="003C5FDC">
      <w:pPr>
        <w:tabs>
          <w:tab w:val="left" w:pos="851"/>
        </w:tabs>
        <w:ind w:firstLine="596"/>
        <w:jc w:val="both"/>
        <w:rPr>
          <w:bCs/>
        </w:rPr>
      </w:pPr>
      <w:r w:rsidRPr="00DA0B55">
        <w:rPr>
          <w:lang w:eastAsia="lt-LT"/>
        </w:rPr>
        <w:t>Įgyvendintas antrasis uždavinys – teikti papildomas paslaugas. 772</w:t>
      </w:r>
      <w:r w:rsidRPr="00DA0B55">
        <w:rPr>
          <w:bCs/>
        </w:rPr>
        <w:t xml:space="preserve"> Progimnazijos</w:t>
      </w:r>
      <w:r w:rsidRPr="00DA0B55">
        <w:rPr>
          <w:lang w:eastAsia="lt-LT"/>
        </w:rPr>
        <w:t xml:space="preserve"> mokiniams buvo </w:t>
      </w:r>
      <w:r w:rsidRPr="00DA0B55">
        <w:rPr>
          <w:bCs/>
        </w:rPr>
        <w:t xml:space="preserve">sudarytos sąlygos teikti sveikatai palankų, šviežią, šiltą, vietoje pagamintą maistą. Valstybės lėšomis 2022 m. maitinimo lengvata taikyta 192, iš jų 96 pirmų klasių, 96 antrų klasių mokiniams. </w:t>
      </w:r>
      <w:r w:rsidRPr="00DA0B55">
        <w:t xml:space="preserve">23 mokiniams </w:t>
      </w:r>
      <w:r w:rsidRPr="00DA0B55">
        <w:rPr>
          <w:bCs/>
        </w:rPr>
        <w:t>kompensuotos pavėžėjimo išlaidos. Paslaugos užtikrinimui panaudota 2,5 tūkst. Eur.</w:t>
      </w:r>
    </w:p>
    <w:p w:rsidR="003C5FDC" w:rsidRPr="00DA0B55" w:rsidRDefault="003C5FDC" w:rsidP="003C5FDC">
      <w:pPr>
        <w:tabs>
          <w:tab w:val="left" w:pos="1140"/>
          <w:tab w:val="left" w:pos="1843"/>
        </w:tabs>
        <w:ind w:firstLine="591"/>
        <w:jc w:val="both"/>
        <w:rPr>
          <w:i/>
        </w:rPr>
      </w:pPr>
      <w:r w:rsidRPr="00DA0B55">
        <w:rPr>
          <w:bCs/>
        </w:rPr>
        <w:t xml:space="preserve">Teikta </w:t>
      </w:r>
      <w:r w:rsidRPr="00DA0B55">
        <w:t>kokybiška švietimo pagalba. 48 (6,2</w:t>
      </w:r>
      <w:r w:rsidR="001834EC">
        <w:t xml:space="preserve"> </w:t>
      </w:r>
      <w:r w:rsidRPr="00DA0B55">
        <w:t>%) specialiųjų ugdymosi poreikių (toliau – SUP) turintiems mokiniams (1–4 klasėse – 22 (6,6</w:t>
      </w:r>
      <w:r w:rsidR="001834EC">
        <w:t xml:space="preserve"> </w:t>
      </w:r>
      <w:r w:rsidRPr="00DA0B55">
        <w:t>%), 5–8 klasėse – 26 (5,9</w:t>
      </w:r>
      <w:r w:rsidR="001834EC">
        <w:t xml:space="preserve"> </w:t>
      </w:r>
      <w:r w:rsidRPr="00DA0B55">
        <w:t>%) ir 78 (10,1</w:t>
      </w:r>
      <w:r w:rsidR="001834EC">
        <w:t xml:space="preserve"> </w:t>
      </w:r>
      <w:r w:rsidRPr="00DA0B55">
        <w:t>%) suteikta logopedo pagalba. Pagalbą mokiniams teikė 1</w:t>
      </w:r>
      <w:r>
        <w:t>2</w:t>
      </w:r>
      <w:r w:rsidRPr="00DA0B55">
        <w:t xml:space="preserve"> mokytojo padėjėjų. </w:t>
      </w:r>
      <w:r w:rsidRPr="002553C1">
        <w:t>Ugdymas karjerai integruotas į klasės valandėlių programas.</w:t>
      </w:r>
      <w:r>
        <w:t xml:space="preserve"> </w:t>
      </w:r>
      <w:r w:rsidRPr="00DA0B55">
        <w:t>Nuo 2022 m. rugsėjo 1 d. Progimnazijoje dirba karjeros specialistas</w:t>
      </w:r>
      <w:r>
        <w:t xml:space="preserve">, kuris </w:t>
      </w:r>
      <w:r w:rsidRPr="002553C1">
        <w:t xml:space="preserve">1–8 klasių mokiniams vedė 101 grupinę paskaitą, 12 karjeros konsultacijų, 14 profesinio </w:t>
      </w:r>
      <w:proofErr w:type="spellStart"/>
      <w:r w:rsidRPr="002553C1">
        <w:t>veiklinimo</w:t>
      </w:r>
      <w:proofErr w:type="spellEnd"/>
      <w:r w:rsidRPr="002553C1">
        <w:t xml:space="preserve"> renginių.</w:t>
      </w:r>
      <w:r w:rsidRPr="00DA0B55">
        <w:rPr>
          <w:bCs/>
        </w:rPr>
        <w:t xml:space="preserve"> </w:t>
      </w:r>
      <w:r w:rsidRPr="00DA0B55">
        <w:t xml:space="preserve">Psichologas </w:t>
      </w:r>
      <w:r w:rsidRPr="00DA0B55">
        <w:rPr>
          <w:bCs/>
        </w:rPr>
        <w:t>530 asmenų</w:t>
      </w:r>
      <w:r w:rsidRPr="00DA0B55">
        <w:t xml:space="preserve"> v</w:t>
      </w:r>
      <w:r w:rsidRPr="00DA0B55">
        <w:rPr>
          <w:bCs/>
        </w:rPr>
        <w:t xml:space="preserve">ykdė individualias konsultacijas ir grupines pratybas. Veikė 4 </w:t>
      </w:r>
      <w:r w:rsidRPr="00DA0B55">
        <w:t xml:space="preserve">įsteigtos pailgintos dienos grupės: dvi 5 val. per dieną trukmės ir dvi 4 val. per dieną trukmės. Surinkta nuomos mokesčių 1,6 tūkst. Eur. </w:t>
      </w:r>
      <w:r w:rsidRPr="00DA0B55">
        <w:rPr>
          <w:iCs/>
          <w:noProof/>
        </w:rPr>
        <w:t>Suteiktos patalpų suteikimo paslaugos 8 gavėjams. Surinkta 4,0 tūkst. Eur.</w:t>
      </w:r>
    </w:p>
    <w:p w:rsidR="003C5FDC" w:rsidRPr="00DA0B55" w:rsidRDefault="003C5FDC" w:rsidP="003C5FDC">
      <w:pPr>
        <w:autoSpaceDE w:val="0"/>
        <w:autoSpaceDN w:val="0"/>
        <w:adjustRightInd w:val="0"/>
        <w:ind w:firstLine="591"/>
        <w:jc w:val="both"/>
        <w:rPr>
          <w:shd w:val="clear" w:color="auto" w:fill="FFFFFF"/>
        </w:rPr>
      </w:pPr>
      <w:r w:rsidRPr="00DA0B55">
        <w:rPr>
          <w:shd w:val="clear" w:color="auto" w:fill="FFFFFF" w:themeFill="background1"/>
          <w:lang w:eastAsia="lt-LT"/>
        </w:rPr>
        <w:t>Įgyvendintas trečiasis ir ketvirtasis uždavin</w:t>
      </w:r>
      <w:r w:rsidR="0059671B">
        <w:rPr>
          <w:shd w:val="clear" w:color="auto" w:fill="FFFFFF" w:themeFill="background1"/>
          <w:lang w:eastAsia="lt-LT"/>
        </w:rPr>
        <w:t>iai</w:t>
      </w:r>
      <w:r w:rsidRPr="00DA0B55">
        <w:rPr>
          <w:shd w:val="clear" w:color="auto" w:fill="FFFFFF" w:themeFill="background1"/>
          <w:lang w:eastAsia="lt-LT"/>
        </w:rPr>
        <w:t xml:space="preserve"> – g</w:t>
      </w:r>
      <w:r w:rsidRPr="00DA0B55">
        <w:rPr>
          <w:bCs/>
          <w:lang w:eastAsia="lt-LT"/>
        </w:rPr>
        <w:t>erinti Progimnazijos ugdymo sąlygas ir aplinką, p</w:t>
      </w:r>
      <w:r w:rsidRPr="00DA0B55">
        <w:t>ritaikyti aplinkas švietimo reikmėms. Savivaldybė</w:t>
      </w:r>
      <w:r>
        <w:t>s</w:t>
      </w:r>
      <w:r w:rsidRPr="00DA0B55">
        <w:t xml:space="preserve"> biudžeto (toliau – SB) lėšomis, skirtomis Progimnazijai, bu</w:t>
      </w:r>
      <w:r w:rsidRPr="00DA0B55">
        <w:rPr>
          <w:bCs/>
          <w:lang w:eastAsia="lt-LT"/>
        </w:rPr>
        <w:t>vo a</w:t>
      </w:r>
      <w:r w:rsidRPr="00DA0B55">
        <w:t xml:space="preserve">tlikta 4 patalpų (kabinetų) remonto darbų už 15,7 tūkst. Eur. Valstybės biudžeto (toliau – VB) lėšomis įsigyta mokyklinių baldų (mokyklinių kėdžių 32 vnt.) už 5,9 tūkst. Eur, vadovėlių už 14,3 tūkst. Eur. Iš </w:t>
      </w:r>
      <w:r w:rsidRPr="00DA0B55">
        <w:rPr>
          <w:shd w:val="clear" w:color="auto" w:fill="FFFFFF"/>
        </w:rPr>
        <w:t xml:space="preserve">Europos Sąjungos struktūrinių fondų </w:t>
      </w:r>
      <w:r w:rsidRPr="00DA0B55">
        <w:rPr>
          <w:lang w:eastAsia="lt-LT"/>
        </w:rPr>
        <w:t>projekto „Mokinių ugdymosi pasiekimų gerinimas diegiant kokybės krepšelį“ (toliau – KK)</w:t>
      </w:r>
      <w:r w:rsidRPr="00DA0B55">
        <w:t xml:space="preserve"> lėšų įsigyta </w:t>
      </w:r>
      <w:r w:rsidRPr="00E13454">
        <w:lastRenderedPageBreak/>
        <w:t>ugdymo(</w:t>
      </w:r>
      <w:proofErr w:type="spellStart"/>
      <w:r w:rsidRPr="00E13454">
        <w:t>si</w:t>
      </w:r>
      <w:proofErr w:type="spellEnd"/>
      <w:r w:rsidRPr="00E13454">
        <w:t xml:space="preserve">) aplinkoms naujausių technologijų, įrenginių: kompiuterinė įranga bei priemonės už 108,0 tūkst. Eur (kompiuterių 30 vnt., interaktyvių ekranų su programine įranga 14 vnt., kompiuterių krovimo stotis 2 vnt., WEX GO ir WEX IQ robotukai 6 vnt.), modernizuota biblioteka už 16,6 tūkst. Eur, įrengtas sensorinis kabinetas už 9,9 tūkst. Eur, gamtos mokslų laboratorija už 33,2 tūkst. Eur. </w:t>
      </w:r>
      <w:r w:rsidRPr="00E13454">
        <w:rPr>
          <w:shd w:val="clear" w:color="auto" w:fill="FFFFFF"/>
        </w:rPr>
        <w:t>Priemonės leido pagerinti ugdymo(</w:t>
      </w:r>
      <w:proofErr w:type="spellStart"/>
      <w:r w:rsidRPr="00E13454">
        <w:rPr>
          <w:shd w:val="clear" w:color="auto" w:fill="FFFFFF"/>
        </w:rPr>
        <w:t>si</w:t>
      </w:r>
      <w:proofErr w:type="spellEnd"/>
      <w:r w:rsidRPr="00E13454">
        <w:rPr>
          <w:shd w:val="clear" w:color="auto" w:fill="FFFFFF"/>
        </w:rPr>
        <w:t>) sąlygas ir aplinkas mokinių pasiekimų gerinimui.</w:t>
      </w:r>
    </w:p>
    <w:p w:rsidR="003C5FDC" w:rsidRPr="00DA0B55" w:rsidRDefault="003C5FDC" w:rsidP="003C5FDC">
      <w:pPr>
        <w:autoSpaceDE w:val="0"/>
        <w:autoSpaceDN w:val="0"/>
        <w:adjustRightInd w:val="0"/>
        <w:ind w:firstLine="591"/>
        <w:jc w:val="both"/>
      </w:pPr>
      <w:r w:rsidRPr="00DA0B55">
        <w:rPr>
          <w:shd w:val="clear" w:color="auto" w:fill="FFFFFF" w:themeFill="background1"/>
          <w:lang w:eastAsia="lt-LT"/>
        </w:rPr>
        <w:t xml:space="preserve">Įgyvendintas Veiklos plano pirmasis uždavinys – </w:t>
      </w:r>
      <w:r w:rsidRPr="00DA0B55">
        <w:t>stiprinti pagalbos teikimą įvairių poreikių mokiniams.</w:t>
      </w:r>
      <w:r w:rsidRPr="00DA0B55">
        <w:rPr>
          <w:lang w:eastAsia="lt-LT"/>
        </w:rPr>
        <w:t xml:space="preserve"> Stebint ir analizuojant 2021–2022 m. m. metinius mokinių pasiekimus ir pažangos kokybę (toliau – MMPP) pastebėta, kad 1–4 klasėse 2021–2022 m. m. pasiektas pagrindinis ir aukštesnysis pasiekimų lygis – 80,5</w:t>
      </w:r>
      <w:r w:rsidR="00591A8E">
        <w:rPr>
          <w:lang w:eastAsia="lt-LT"/>
        </w:rPr>
        <w:t xml:space="preserve"> </w:t>
      </w:r>
      <w:r w:rsidRPr="00DA0B55">
        <w:rPr>
          <w:lang w:eastAsia="lt-LT"/>
        </w:rPr>
        <w:t>%, 5–8 klasėse 2021–2022 m. m. pasiektas pagrindinis ir aukštesnysis pasiekimų lygis – 60,77</w:t>
      </w:r>
      <w:r w:rsidR="00FD37F7">
        <w:rPr>
          <w:lang w:eastAsia="lt-LT"/>
        </w:rPr>
        <w:t xml:space="preserve"> </w:t>
      </w:r>
      <w:r w:rsidRPr="00DA0B55">
        <w:rPr>
          <w:lang w:eastAsia="lt-LT"/>
        </w:rPr>
        <w:t xml:space="preserve">%. 1–8 klasių mokyklos metinių įvertinimų kokybė </w:t>
      </w:r>
      <w:r w:rsidR="00591A8E">
        <w:rPr>
          <w:lang w:eastAsia="lt-LT"/>
        </w:rPr>
        <w:t>su</w:t>
      </w:r>
      <w:r w:rsidRPr="00DA0B55">
        <w:rPr>
          <w:lang w:eastAsia="lt-LT"/>
        </w:rPr>
        <w:t>mažėj</w:t>
      </w:r>
      <w:r w:rsidR="00591A8E">
        <w:rPr>
          <w:lang w:eastAsia="lt-LT"/>
        </w:rPr>
        <w:t>o</w:t>
      </w:r>
      <w:r w:rsidRPr="00DA0B55">
        <w:rPr>
          <w:lang w:eastAsia="lt-LT"/>
        </w:rPr>
        <w:t xml:space="preserve"> 2,98</w:t>
      </w:r>
      <w:r w:rsidR="00591A8E">
        <w:rPr>
          <w:lang w:eastAsia="lt-LT"/>
        </w:rPr>
        <w:t xml:space="preserve"> </w:t>
      </w:r>
      <w:r w:rsidRPr="00DA0B55">
        <w:rPr>
          <w:lang w:eastAsia="lt-LT"/>
        </w:rPr>
        <w:t>% (2021–2022 – 68,6</w:t>
      </w:r>
      <w:r w:rsidR="00591A8E">
        <w:rPr>
          <w:lang w:eastAsia="lt-LT"/>
        </w:rPr>
        <w:t xml:space="preserve"> </w:t>
      </w:r>
      <w:r w:rsidRPr="00DA0B55">
        <w:rPr>
          <w:lang w:eastAsia="lt-LT"/>
        </w:rPr>
        <w:t>%, 2020–2021 – 71,58</w:t>
      </w:r>
      <w:r w:rsidR="00591A8E">
        <w:rPr>
          <w:lang w:eastAsia="lt-LT"/>
        </w:rPr>
        <w:t xml:space="preserve"> </w:t>
      </w:r>
      <w:r w:rsidRPr="00DA0B55">
        <w:rPr>
          <w:lang w:eastAsia="lt-LT"/>
        </w:rPr>
        <w:t xml:space="preserve">%). MMPP 1–4 klasėse labai gerai ir gerai besimokančių mokinių </w:t>
      </w:r>
      <w:r w:rsidR="00591A8E">
        <w:rPr>
          <w:lang w:eastAsia="lt-LT"/>
        </w:rPr>
        <w:t>su</w:t>
      </w:r>
      <w:r w:rsidRPr="00DA0B55">
        <w:rPr>
          <w:lang w:eastAsia="lt-LT"/>
        </w:rPr>
        <w:t>mažėj</w:t>
      </w:r>
      <w:r w:rsidR="00591A8E">
        <w:rPr>
          <w:lang w:eastAsia="lt-LT"/>
        </w:rPr>
        <w:t>o</w:t>
      </w:r>
      <w:r w:rsidRPr="00DA0B55">
        <w:rPr>
          <w:lang w:eastAsia="lt-LT"/>
        </w:rPr>
        <w:t xml:space="preserve"> 2,2% (2021–2022 – 80,5</w:t>
      </w:r>
      <w:r w:rsidR="001834EC">
        <w:rPr>
          <w:lang w:eastAsia="lt-LT"/>
        </w:rPr>
        <w:t xml:space="preserve"> </w:t>
      </w:r>
      <w:r w:rsidRPr="00DA0B55">
        <w:rPr>
          <w:lang w:eastAsia="lt-LT"/>
        </w:rPr>
        <w:t>%, 2020–2021 – 82,7</w:t>
      </w:r>
      <w:r w:rsidR="001834EC">
        <w:rPr>
          <w:lang w:eastAsia="lt-LT"/>
        </w:rPr>
        <w:t xml:space="preserve"> </w:t>
      </w:r>
      <w:r w:rsidRPr="00DA0B55">
        <w:rPr>
          <w:lang w:eastAsia="lt-LT"/>
        </w:rPr>
        <w:t>%), 5–8 klasėse –4,68</w:t>
      </w:r>
      <w:r w:rsidR="00FF55B6">
        <w:rPr>
          <w:lang w:eastAsia="lt-LT"/>
        </w:rPr>
        <w:t xml:space="preserve"> </w:t>
      </w:r>
      <w:r w:rsidRPr="00DA0B55">
        <w:rPr>
          <w:lang w:eastAsia="lt-LT"/>
        </w:rPr>
        <w:t>% (2020–2021 – 65,45 %, 2021–2022 – 60,77</w:t>
      </w:r>
      <w:r w:rsidR="001834EC">
        <w:rPr>
          <w:lang w:eastAsia="lt-LT"/>
        </w:rPr>
        <w:t xml:space="preserve"> </w:t>
      </w:r>
      <w:r w:rsidRPr="00DA0B55">
        <w:rPr>
          <w:lang w:eastAsia="lt-LT"/>
        </w:rPr>
        <w:t xml:space="preserve">%). </w:t>
      </w:r>
      <w:r w:rsidRPr="00DA0B55">
        <w:t xml:space="preserve">Kiekvienas 5–8 klasės mokinys el. TAMO dienyne </w:t>
      </w:r>
      <w:r w:rsidR="00591A8E" w:rsidRPr="00DA0B55">
        <w:t xml:space="preserve">pildė </w:t>
      </w:r>
      <w:r w:rsidRPr="00DA0B55">
        <w:t xml:space="preserve">vaiko individualios pažangos (toliau – VIP) įsivertinimo lapus. Įsivertinimo sritys: mokymasis, neformalusis ugdymas, socialiniai įgūdžiai, socialinės valandos. </w:t>
      </w:r>
    </w:p>
    <w:p w:rsidR="003C5FDC" w:rsidRPr="00DA0B55" w:rsidRDefault="003C5FDC" w:rsidP="003C5FDC">
      <w:pPr>
        <w:shd w:val="clear" w:color="auto" w:fill="FFFFFF" w:themeFill="background1"/>
        <w:ind w:firstLine="591"/>
        <w:jc w:val="both"/>
      </w:pPr>
      <w:r w:rsidRPr="00DA0B55">
        <w:t xml:space="preserve">Vaiko gerovės komisija (toliau – VKG) aptarė konkretaus mokinio pažangumą, darbo su SUP mokiniais būdus ir metodus, </w:t>
      </w:r>
      <w:r w:rsidR="00591A8E">
        <w:t>pa</w:t>
      </w:r>
      <w:r w:rsidRPr="00DA0B55">
        <w:t>teik</w:t>
      </w:r>
      <w:r w:rsidR="00591A8E">
        <w:t>ė</w:t>
      </w:r>
      <w:r w:rsidRPr="00DA0B55">
        <w:t xml:space="preserve"> rekomendacij</w:t>
      </w:r>
      <w:r w:rsidR="00591A8E">
        <w:t>a</w:t>
      </w:r>
      <w:r w:rsidRPr="00DA0B55">
        <w:t>s vaiką ugdantiems pedagogams ir vaiko tėvams. Vykdyta 20 VKG posėdžių, iš jų 2 išplėstiniai. Gerinant mokinių pasiekimų bei pažangos rezultatus, dalykų metodinės grupės nariai analizavo ir tyrė įvairių patikrinimų metu gautus duomenis. Mėnesių ir pusmečių rezultatai aptarti VKG ir Mokytojų tarybos posėdžiuose</w:t>
      </w:r>
      <w:r w:rsidR="00FB67C2">
        <w:t>;</w:t>
      </w:r>
      <w:r w:rsidRPr="00DA0B55">
        <w:t xml:space="preserve"> priimti sprendimai dėl tolesnio ugdymo būdų ir metodų kiekvienu konkrečiu atveju. Mokytojai lankė seminarus, mokymus, konferencijas, </w:t>
      </w:r>
      <w:r w:rsidR="008D20E3">
        <w:t xml:space="preserve">dalyvavo </w:t>
      </w:r>
      <w:r w:rsidRPr="00DA0B55">
        <w:t>metodin</w:t>
      </w:r>
      <w:r w:rsidR="008D20E3">
        <w:t>ių</w:t>
      </w:r>
      <w:r w:rsidRPr="00DA0B55">
        <w:t xml:space="preserve"> dien</w:t>
      </w:r>
      <w:r w:rsidR="008D20E3">
        <w:t>ų renginiuose</w:t>
      </w:r>
      <w:r w:rsidRPr="00DA0B55">
        <w:t>, kurie buvo skirti įtraukiojo ugdymo, atnaujintų bendrųjų programų (toliau – BP), mokinių kūrybiškumo, diferencijuoto ir individualizuoto mokymo, mokinių matematikos pasiekimams gerinti, pilietinio pasipriešinimo ugdymo procese tobulinimui</w:t>
      </w:r>
      <w:r>
        <w:t>.</w:t>
      </w:r>
    </w:p>
    <w:p w:rsidR="003C5FDC" w:rsidRDefault="003C5FDC" w:rsidP="003C5FDC">
      <w:pPr>
        <w:shd w:val="clear" w:color="auto" w:fill="FFFFFF" w:themeFill="background1"/>
        <w:ind w:firstLine="591"/>
        <w:jc w:val="both"/>
      </w:pPr>
      <w:r w:rsidRPr="00503B4E">
        <w:t>Progimnazijoje organizuo</w:t>
      </w:r>
      <w:r w:rsidR="00FB67C2">
        <w:t>ta</w:t>
      </w:r>
      <w:r w:rsidRPr="00503B4E">
        <w:t xml:space="preserve"> „Padėkos diena“, kurios metu mokytojai ir mokiniai </w:t>
      </w:r>
      <w:r w:rsidR="008D20E3">
        <w:t xml:space="preserve">gavo </w:t>
      </w:r>
      <w:r w:rsidRPr="00503B4E">
        <w:t>padėkas už įvairius (akademi</w:t>
      </w:r>
      <w:r>
        <w:t xml:space="preserve">nius, kūrybinius, </w:t>
      </w:r>
      <w:r w:rsidRPr="00E13454">
        <w:t>sportinius) pasiekimus</w:t>
      </w:r>
      <w:r w:rsidRPr="00503B4E">
        <w:t xml:space="preserve"> miesto, šalies varžybose, konkursuose: šalies olimpiadose – 12 prizinių vietų</w:t>
      </w:r>
      <w:r w:rsidR="008D20E3">
        <w:t>,</w:t>
      </w:r>
      <w:r w:rsidRPr="00503B4E">
        <w:t xml:space="preserve"> miesto olimpiadose – 5 prizinės vietos</w:t>
      </w:r>
      <w:r w:rsidR="008D20E3">
        <w:t>;</w:t>
      </w:r>
      <w:r w:rsidRPr="00503B4E">
        <w:t xml:space="preserve"> šalies sporto varžybose – 5 prizinės vietos ir miesto 1 prizinė vieta. Mokiniai, užėmę prizines vietas</w:t>
      </w:r>
      <w:r>
        <w:t>,</w:t>
      </w:r>
      <w:r w:rsidRPr="00503B4E">
        <w:t xml:space="preserve"> miesto ir šalies olimpiadose, konkursuose kviečiami į mero padėkos renginį. Progimnazijoje kasmet apdovanojamas „Šauniausias </w:t>
      </w:r>
      <w:proofErr w:type="spellStart"/>
      <w:r w:rsidRPr="00503B4E">
        <w:t>sendvarietis</w:t>
      </w:r>
      <w:proofErr w:type="spellEnd"/>
      <w:r w:rsidRPr="00503B4E">
        <w:t>“, geriausiai besimokanti klasė bei pagerbiami mokiniai už sportinius pasiekimus. Kiekvieną mėnesį 1</w:t>
      </w:r>
      <w:r w:rsidR="00FB67C2">
        <w:t>–</w:t>
      </w:r>
      <w:r w:rsidRPr="00503B4E">
        <w:t>4 kl. mokiniams įteikiama „Slaptųjų agentų“ nominacija už l</w:t>
      </w:r>
      <w:r>
        <w:t xml:space="preserve">ankomumą, pažangumą, drausmę. </w:t>
      </w:r>
      <w:r w:rsidRPr="00503B4E">
        <w:t xml:space="preserve">Įgyvendinus ilgalaikį projektą „Pažink Lietuvą 2022“, keturios klasės apdovanotos pinginiais prizais. Visi mokinių laimėjimai viešinami Progimnazijos tinklalapyje ir socialiniame tinkle „Facebook“. </w:t>
      </w:r>
    </w:p>
    <w:p w:rsidR="003C5FDC" w:rsidRPr="00DA0B55" w:rsidRDefault="003C5FDC" w:rsidP="003C5FDC">
      <w:pPr>
        <w:shd w:val="clear" w:color="auto" w:fill="FFFFFF" w:themeFill="background1"/>
        <w:ind w:firstLine="591"/>
        <w:jc w:val="both"/>
      </w:pPr>
      <w:r w:rsidRPr="00DA0B55">
        <w:rPr>
          <w:lang w:eastAsia="lt-LT"/>
        </w:rPr>
        <w:t>Įgyvendintas antras</w:t>
      </w:r>
      <w:r w:rsidR="008D20E3">
        <w:rPr>
          <w:lang w:eastAsia="lt-LT"/>
        </w:rPr>
        <w:t>is</w:t>
      </w:r>
      <w:r w:rsidRPr="00DA0B55">
        <w:rPr>
          <w:lang w:eastAsia="lt-LT"/>
        </w:rPr>
        <w:t xml:space="preserve"> uždavinys – </w:t>
      </w:r>
      <w:r w:rsidRPr="00DA0B55">
        <w:t xml:space="preserve">pasitelkiant STEAM </w:t>
      </w:r>
      <w:r w:rsidRPr="00E13454">
        <w:t>metodus</w:t>
      </w:r>
      <w:r w:rsidR="008D20E3">
        <w:t>,</w:t>
      </w:r>
      <w:r w:rsidRPr="00E13454">
        <w:t xml:space="preserve"> siekt</w:t>
      </w:r>
      <w:r w:rsidR="00FC25A7">
        <w:t>i</w:t>
      </w:r>
      <w:r>
        <w:t xml:space="preserve"> </w:t>
      </w:r>
      <w:r w:rsidRPr="00DA0B55">
        <w:t>ugdymo(</w:t>
      </w:r>
      <w:proofErr w:type="spellStart"/>
      <w:r w:rsidRPr="00DA0B55">
        <w:t>si</w:t>
      </w:r>
      <w:proofErr w:type="spellEnd"/>
      <w:r w:rsidRPr="00DA0B55">
        <w:t>) kokybės.</w:t>
      </w:r>
      <w:r w:rsidRPr="00DA0B55">
        <w:rPr>
          <w:lang w:eastAsia="lt-LT"/>
        </w:rPr>
        <w:t xml:space="preserve"> Rugsėjo–lapkričio mėn. 21 progimnazijos </w:t>
      </w:r>
      <w:r w:rsidRPr="00F479C4">
        <w:rPr>
          <w:lang w:eastAsia="lt-LT"/>
        </w:rPr>
        <w:t>mokytojas paruošė 39</w:t>
      </w:r>
      <w:r w:rsidRPr="00DA0B55">
        <w:rPr>
          <w:lang w:eastAsia="lt-LT"/>
        </w:rPr>
        <w:t xml:space="preserve"> individualizuotas ir diferencijuotas užduotis: 18 užduočių </w:t>
      </w:r>
      <w:r w:rsidR="00FB67C2">
        <w:rPr>
          <w:lang w:eastAsia="lt-LT"/>
        </w:rPr>
        <w:t>1–4</w:t>
      </w:r>
      <w:r w:rsidRPr="00DA0B55">
        <w:rPr>
          <w:lang w:eastAsia="lt-LT"/>
        </w:rPr>
        <w:t xml:space="preserve"> klas</w:t>
      </w:r>
      <w:r w:rsidR="00FB67C2">
        <w:rPr>
          <w:lang w:eastAsia="lt-LT"/>
        </w:rPr>
        <w:t>ių</w:t>
      </w:r>
      <w:r w:rsidRPr="00DA0B55">
        <w:rPr>
          <w:lang w:eastAsia="lt-LT"/>
        </w:rPr>
        <w:t xml:space="preserve"> ir 21 užduotį – 5–8 klasių mokiniams. Buvo vest</w:t>
      </w:r>
      <w:r w:rsidR="00FB67C2">
        <w:rPr>
          <w:lang w:eastAsia="lt-LT"/>
        </w:rPr>
        <w:t>a</w:t>
      </w:r>
      <w:r w:rsidRPr="00DA0B55">
        <w:rPr>
          <w:lang w:eastAsia="lt-LT"/>
        </w:rPr>
        <w:t xml:space="preserve"> 51 patyriminė veikla gamtos mokslų laboratorijoje</w:t>
      </w:r>
      <w:r w:rsidR="00FD37F7">
        <w:rPr>
          <w:lang w:eastAsia="lt-LT"/>
        </w:rPr>
        <w:t xml:space="preserve"> (</w:t>
      </w:r>
      <w:r w:rsidRPr="00DA0B55">
        <w:rPr>
          <w:lang w:eastAsia="lt-LT"/>
        </w:rPr>
        <w:t xml:space="preserve">1–4 klasėse 12 mokytojų vedė 42, 5–8 klasėse 3 mokytojai vedė 9 </w:t>
      </w:r>
      <w:r w:rsidR="00236D96" w:rsidRPr="00DA0B55">
        <w:rPr>
          <w:lang w:eastAsia="lt-LT"/>
        </w:rPr>
        <w:t>patyrimines veiklas</w:t>
      </w:r>
      <w:r w:rsidR="00FD37F7">
        <w:rPr>
          <w:lang w:eastAsia="lt-LT"/>
        </w:rPr>
        <w:t>);</w:t>
      </w:r>
      <w:r w:rsidRPr="00DA0B55">
        <w:rPr>
          <w:lang w:eastAsia="lt-LT"/>
        </w:rPr>
        <w:t xml:space="preserve"> parengtos 43 skirting</w:t>
      </w:r>
      <w:r w:rsidR="00FD37F7">
        <w:rPr>
          <w:lang w:eastAsia="lt-LT"/>
        </w:rPr>
        <w:t>o</w:t>
      </w:r>
      <w:r w:rsidRPr="00DA0B55">
        <w:rPr>
          <w:lang w:eastAsia="lt-LT"/>
        </w:rPr>
        <w:t xml:space="preserve">s STEAM programos. </w:t>
      </w:r>
      <w:r w:rsidRPr="00DA0B55">
        <w:t>2021</w:t>
      </w:r>
      <w:r w:rsidRPr="00DA0B55">
        <w:rPr>
          <w:bCs/>
        </w:rPr>
        <w:t>–</w:t>
      </w:r>
      <w:r w:rsidRPr="00DA0B55">
        <w:t>2022 m. m. 1</w:t>
      </w:r>
      <w:r w:rsidRPr="00DA0B55">
        <w:rPr>
          <w:bCs/>
        </w:rPr>
        <w:t>–</w:t>
      </w:r>
      <w:r w:rsidRPr="00DA0B55">
        <w:t xml:space="preserve">4 klasėse 7,67 </w:t>
      </w:r>
      <w:r w:rsidR="00FD37F7" w:rsidRPr="00DA0B55">
        <w:rPr>
          <w:lang w:eastAsia="lt-LT"/>
        </w:rPr>
        <w:t>%</w:t>
      </w:r>
      <w:r w:rsidR="00FD37F7">
        <w:rPr>
          <w:lang w:eastAsia="lt-LT"/>
        </w:rPr>
        <w:t xml:space="preserve"> </w:t>
      </w:r>
      <w:r w:rsidRPr="00DA0B55">
        <w:t>padidėjo matematikos dalyko pagrindinis ir aukštesnysis pasiekimų lygiai (nuo 87,14% (2020–2021</w:t>
      </w:r>
      <w:r w:rsidR="00FD37F7">
        <w:t xml:space="preserve"> m. m.</w:t>
      </w:r>
      <w:r w:rsidRPr="00DA0B55">
        <w:t>)</w:t>
      </w:r>
      <w:r>
        <w:t xml:space="preserve"> </w:t>
      </w:r>
      <w:r w:rsidRPr="00DA0B55">
        <w:t>iki 94,81% (2021–2022</w:t>
      </w:r>
      <w:r w:rsidR="00FD37F7">
        <w:t xml:space="preserve"> m. m.</w:t>
      </w:r>
      <w:r w:rsidRPr="00DA0B55">
        <w:t xml:space="preserve">), 8,67 </w:t>
      </w:r>
      <w:r w:rsidR="00FD37F7" w:rsidRPr="00DA0B55">
        <w:rPr>
          <w:lang w:eastAsia="lt-LT"/>
        </w:rPr>
        <w:t>%</w:t>
      </w:r>
      <w:r w:rsidR="00FD37F7">
        <w:rPr>
          <w:lang w:eastAsia="lt-LT"/>
        </w:rPr>
        <w:t xml:space="preserve"> </w:t>
      </w:r>
      <w:r w:rsidRPr="00DA0B55">
        <w:t>padidėjo mokinių lietuvių kalbos aukštesniojo ir pagrindinio lygio pasiekimai (nuo 73% (2020–2021</w:t>
      </w:r>
      <w:r w:rsidR="00FD37F7">
        <w:t xml:space="preserve"> m. m.</w:t>
      </w:r>
      <w:r w:rsidRPr="00DA0B55">
        <w:t>) iki 81,67% (2021–2022</w:t>
      </w:r>
      <w:r w:rsidR="00FD37F7">
        <w:t xml:space="preserve"> m.</w:t>
      </w:r>
      <w:r w:rsidR="001834EC">
        <w:t xml:space="preserve"> </w:t>
      </w:r>
      <w:r w:rsidR="00FD37F7">
        <w:t>m.</w:t>
      </w:r>
      <w:r w:rsidRPr="00DA0B55">
        <w:t>). 5</w:t>
      </w:r>
      <w:r w:rsidRPr="00DA0B55">
        <w:rPr>
          <w:bCs/>
        </w:rPr>
        <w:t>–</w:t>
      </w:r>
      <w:r w:rsidRPr="00DA0B55">
        <w:t>8 klasėse 2</w:t>
      </w:r>
      <w:r w:rsidR="00FD37F7">
        <w:t xml:space="preserve"> </w:t>
      </w:r>
      <w:r w:rsidRPr="00DA0B55">
        <w:t>% padidėjo mokinių gamtos mokslų metinis vidurkis (nuo 7,04</w:t>
      </w:r>
      <w:r w:rsidR="00FD37F7">
        <w:t xml:space="preserve"> </w:t>
      </w:r>
      <w:r w:rsidRPr="00DA0B55">
        <w:t>% (2020–2021</w:t>
      </w:r>
      <w:r w:rsidR="00FD37F7">
        <w:t xml:space="preserve"> m. m.</w:t>
      </w:r>
      <w:r w:rsidRPr="00DA0B55">
        <w:t>) iki 7,18</w:t>
      </w:r>
      <w:r w:rsidR="00397322">
        <w:t xml:space="preserve"> </w:t>
      </w:r>
      <w:r w:rsidRPr="00DA0B55">
        <w:t>% (2021–2022</w:t>
      </w:r>
      <w:r w:rsidR="00FD37F7">
        <w:t xml:space="preserve"> m. m. </w:t>
      </w:r>
      <w:r w:rsidRPr="00DA0B55">
        <w:t>).</w:t>
      </w:r>
    </w:p>
    <w:p w:rsidR="003C5FDC" w:rsidRPr="00DA0B55" w:rsidRDefault="003C5FDC" w:rsidP="003C5FDC">
      <w:pPr>
        <w:shd w:val="clear" w:color="auto" w:fill="FFFFFF" w:themeFill="background1"/>
        <w:ind w:firstLine="591"/>
        <w:jc w:val="both"/>
        <w:rPr>
          <w:lang w:eastAsia="lt-LT"/>
        </w:rPr>
      </w:pPr>
      <w:r w:rsidRPr="00DA0B55">
        <w:rPr>
          <w:shd w:val="clear" w:color="auto" w:fill="FFFFFF" w:themeFill="background1"/>
          <w:lang w:eastAsia="lt-LT"/>
        </w:rPr>
        <w:t xml:space="preserve">Įgyvendintas trečiasis uždavinys – </w:t>
      </w:r>
      <w:r w:rsidRPr="00DA0B55">
        <w:t xml:space="preserve">pasitelkiant skaitmeninius </w:t>
      </w:r>
      <w:r w:rsidRPr="00E13454">
        <w:t>išteklius</w:t>
      </w:r>
      <w:r w:rsidR="00E7398E">
        <w:t>,</w:t>
      </w:r>
      <w:r w:rsidRPr="00E13454">
        <w:t xml:space="preserve"> įvairint</w:t>
      </w:r>
      <w:r w:rsidR="00FC25A7">
        <w:t>i</w:t>
      </w:r>
      <w:r w:rsidRPr="00E13454">
        <w:t xml:space="preserve"> ugdymo turin</w:t>
      </w:r>
      <w:r w:rsidR="00FC25A7">
        <w:t>į</w:t>
      </w:r>
      <w:r w:rsidRPr="00E13454">
        <w:t xml:space="preserve">. </w:t>
      </w:r>
      <w:r w:rsidRPr="00E13454">
        <w:rPr>
          <w:lang w:eastAsia="lt-LT"/>
        </w:rPr>
        <w:t>Progimnazijoje įrengtos belaidžio interneto zonos, leidžiančios įsitraukti į virtualias ugdymo(</w:t>
      </w:r>
      <w:proofErr w:type="spellStart"/>
      <w:r w:rsidRPr="00E13454">
        <w:rPr>
          <w:lang w:eastAsia="lt-LT"/>
        </w:rPr>
        <w:t>s</w:t>
      </w:r>
      <w:r w:rsidR="00FD37F7">
        <w:rPr>
          <w:lang w:eastAsia="lt-LT"/>
        </w:rPr>
        <w:t>i</w:t>
      </w:r>
      <w:proofErr w:type="spellEnd"/>
      <w:r w:rsidRPr="00E13454">
        <w:rPr>
          <w:lang w:eastAsia="lt-LT"/>
        </w:rPr>
        <w:t>) veiklas, naudotis skaitmen</w:t>
      </w:r>
      <w:r w:rsidRPr="00DA0B55">
        <w:rPr>
          <w:lang w:eastAsia="lt-LT"/>
        </w:rPr>
        <w:t>iniu turiniu, dirbti individualiai, porose ir grupėse. 1–8 klasių mokinių vertinimui ir įsivertinimui tikslingai naudojamos skaitmeninės technologijos: „</w:t>
      </w:r>
      <w:proofErr w:type="spellStart"/>
      <w:r w:rsidRPr="00DA0B55">
        <w:rPr>
          <w:lang w:eastAsia="lt-LT"/>
        </w:rPr>
        <w:t>Kahoot</w:t>
      </w:r>
      <w:proofErr w:type="spellEnd"/>
      <w:r w:rsidRPr="00DA0B55">
        <w:rPr>
          <w:lang w:eastAsia="lt-LT"/>
        </w:rPr>
        <w:t>!“, „</w:t>
      </w:r>
      <w:proofErr w:type="spellStart"/>
      <w:r w:rsidRPr="00DA0B55">
        <w:rPr>
          <w:lang w:eastAsia="lt-LT"/>
        </w:rPr>
        <w:t>Quizizz</w:t>
      </w:r>
      <w:proofErr w:type="spellEnd"/>
      <w:r w:rsidRPr="00DA0B55">
        <w:rPr>
          <w:lang w:eastAsia="lt-LT"/>
        </w:rPr>
        <w:t>“, „</w:t>
      </w:r>
      <w:proofErr w:type="spellStart"/>
      <w:r w:rsidRPr="00DA0B55">
        <w:rPr>
          <w:lang w:eastAsia="lt-LT"/>
        </w:rPr>
        <w:t>Mentimeter</w:t>
      </w:r>
      <w:proofErr w:type="spellEnd"/>
      <w:r w:rsidRPr="00DA0B55">
        <w:rPr>
          <w:lang w:eastAsia="lt-LT"/>
        </w:rPr>
        <w:t xml:space="preserve">“, „Microsoft </w:t>
      </w:r>
      <w:proofErr w:type="spellStart"/>
      <w:r w:rsidRPr="00DA0B55">
        <w:rPr>
          <w:lang w:eastAsia="lt-LT"/>
        </w:rPr>
        <w:t>forms</w:t>
      </w:r>
      <w:proofErr w:type="spellEnd"/>
      <w:r w:rsidRPr="00DA0B55">
        <w:rPr>
          <w:lang w:eastAsia="lt-LT"/>
        </w:rPr>
        <w:t>“, „</w:t>
      </w:r>
      <w:proofErr w:type="spellStart"/>
      <w:r w:rsidRPr="00DA0B55">
        <w:rPr>
          <w:lang w:eastAsia="lt-LT"/>
        </w:rPr>
        <w:t>Moodle</w:t>
      </w:r>
      <w:proofErr w:type="spellEnd"/>
      <w:r w:rsidRPr="00DA0B55">
        <w:rPr>
          <w:lang w:eastAsia="lt-LT"/>
        </w:rPr>
        <w:t>“, „Eduka“, „Ema“</w:t>
      </w:r>
      <w:r w:rsidR="00FD37F7">
        <w:rPr>
          <w:lang w:eastAsia="lt-LT"/>
        </w:rPr>
        <w:t>; n</w:t>
      </w:r>
      <w:r w:rsidRPr="00DA0B55">
        <w:rPr>
          <w:lang w:eastAsia="lt-LT"/>
        </w:rPr>
        <w:t>upirktos paskyrų licencijos prisijungti prie „</w:t>
      </w:r>
      <w:proofErr w:type="spellStart"/>
      <w:r w:rsidRPr="00DA0B55">
        <w:rPr>
          <w:lang w:eastAsia="lt-LT"/>
        </w:rPr>
        <w:t>Edukos</w:t>
      </w:r>
      <w:proofErr w:type="spellEnd"/>
      <w:r w:rsidRPr="00DA0B55">
        <w:rPr>
          <w:lang w:eastAsia="lt-LT"/>
        </w:rPr>
        <w:t>“ ir „Ema“ sistemų. Lietuvių kalbos, biologijos, chemijos, gamtos ir žmogaus, matematikos pamokose „Ema“ licencijomis naudojasi 441 5–</w:t>
      </w:r>
      <w:r>
        <w:rPr>
          <w:lang w:eastAsia="lt-LT"/>
        </w:rPr>
        <w:t>8 klasių mokinys</w:t>
      </w:r>
      <w:r w:rsidRPr="00DA0B55">
        <w:rPr>
          <w:lang w:eastAsia="lt-LT"/>
        </w:rPr>
        <w:t>. Fizikos, geografijos, lietuvių kalbos pamokose „Eduka“</w:t>
      </w:r>
      <w:r w:rsidRPr="00DA0B55">
        <w:t xml:space="preserve"> </w:t>
      </w:r>
      <w:r w:rsidRPr="00DA0B55">
        <w:rPr>
          <w:lang w:eastAsia="lt-LT"/>
        </w:rPr>
        <w:t xml:space="preserve">licencijomis naudojasi 696 1–4 klasių mokiniai ir 23 mokytojai. </w:t>
      </w:r>
      <w:r w:rsidRPr="00DA0B55">
        <w:rPr>
          <w:lang w:eastAsia="lt-LT"/>
        </w:rPr>
        <w:lastRenderedPageBreak/>
        <w:t>28 interaktyvių lentų programose „i3-technologies“ mokytojams suteiktos licencijos</w:t>
      </w:r>
      <w:r>
        <w:rPr>
          <w:lang w:eastAsia="lt-LT"/>
        </w:rPr>
        <w:t>.</w:t>
      </w:r>
      <w:r w:rsidRPr="00DA0B55">
        <w:rPr>
          <w:lang w:eastAsia="lt-LT"/>
        </w:rPr>
        <w:t xml:space="preserve"> Pradinių klasių mokytojai dalyvavo </w:t>
      </w:r>
      <w:r>
        <w:rPr>
          <w:lang w:eastAsia="lt-LT"/>
        </w:rPr>
        <w:t>„Vedlių“ mokymuose.</w:t>
      </w:r>
      <w:r w:rsidRPr="00DA0B55">
        <w:rPr>
          <w:lang w:eastAsia="lt-LT"/>
        </w:rPr>
        <w:t xml:space="preserve"> </w:t>
      </w:r>
      <w:r w:rsidR="00236D96">
        <w:rPr>
          <w:lang w:eastAsia="lt-LT"/>
        </w:rPr>
        <w:t>N</w:t>
      </w:r>
      <w:r w:rsidRPr="00DA0B55">
        <w:rPr>
          <w:lang w:eastAsia="lt-LT"/>
        </w:rPr>
        <w:t>eformali</w:t>
      </w:r>
      <w:r w:rsidR="00236D96">
        <w:rPr>
          <w:lang w:eastAsia="lt-LT"/>
        </w:rPr>
        <w:t>o</w:t>
      </w:r>
      <w:r w:rsidRPr="00DA0B55">
        <w:rPr>
          <w:lang w:eastAsia="lt-LT"/>
        </w:rPr>
        <w:t>j</w:t>
      </w:r>
      <w:r w:rsidR="00236D96">
        <w:rPr>
          <w:lang w:eastAsia="lt-LT"/>
        </w:rPr>
        <w:t>o</w:t>
      </w:r>
      <w:r w:rsidRPr="00DA0B55">
        <w:rPr>
          <w:lang w:eastAsia="lt-LT"/>
        </w:rPr>
        <w:t xml:space="preserve"> </w:t>
      </w:r>
      <w:r w:rsidR="00236D96">
        <w:rPr>
          <w:lang w:eastAsia="lt-LT"/>
        </w:rPr>
        <w:t>vaikų švietimo užsiėmimuose</w:t>
      </w:r>
      <w:r w:rsidR="002F2DED">
        <w:rPr>
          <w:lang w:eastAsia="lt-LT"/>
        </w:rPr>
        <w:t xml:space="preserve"> naudojama</w:t>
      </w:r>
      <w:r w:rsidRPr="00DA0B55">
        <w:rPr>
          <w:lang w:eastAsia="lt-LT"/>
        </w:rPr>
        <w:t xml:space="preserve"> „</w:t>
      </w:r>
      <w:proofErr w:type="spellStart"/>
      <w:r w:rsidRPr="00DA0B55">
        <w:rPr>
          <w:lang w:eastAsia="lt-LT"/>
        </w:rPr>
        <w:t>Scratch</w:t>
      </w:r>
      <w:proofErr w:type="spellEnd"/>
      <w:r w:rsidRPr="00DA0B55">
        <w:rPr>
          <w:lang w:eastAsia="lt-LT"/>
        </w:rPr>
        <w:t>“ programa, kuri skirta animacijai kurti, programuoti</w:t>
      </w:r>
      <w:r w:rsidR="00E7398E">
        <w:rPr>
          <w:lang w:eastAsia="lt-LT"/>
        </w:rPr>
        <w:t xml:space="preserve">; </w:t>
      </w:r>
      <w:r w:rsidRPr="00DA0B55">
        <w:rPr>
          <w:lang w:eastAsia="lt-LT"/>
        </w:rPr>
        <w:t>įsigyta „</w:t>
      </w:r>
      <w:proofErr w:type="spellStart"/>
      <w:r w:rsidRPr="00DA0B55">
        <w:rPr>
          <w:lang w:eastAsia="lt-LT"/>
        </w:rPr>
        <w:t>Minecraft</w:t>
      </w:r>
      <w:proofErr w:type="spellEnd"/>
      <w:r w:rsidRPr="00DA0B55">
        <w:rPr>
          <w:lang w:eastAsia="lt-LT"/>
        </w:rPr>
        <w:t xml:space="preserve">: </w:t>
      </w:r>
      <w:proofErr w:type="spellStart"/>
      <w:r w:rsidRPr="00DA0B55">
        <w:rPr>
          <w:lang w:eastAsia="lt-LT"/>
        </w:rPr>
        <w:t>Education</w:t>
      </w:r>
      <w:proofErr w:type="spellEnd"/>
      <w:r w:rsidRPr="00DA0B55">
        <w:rPr>
          <w:lang w:eastAsia="lt-LT"/>
        </w:rPr>
        <w:t xml:space="preserve"> Edition“ licencija 1 klasei, kuri leidžia mokiniams tobulinti savo kūrybiškumo, komandinio darbo bei problemų sprendimo įgūdžius. KK lėšomis įsigytų skaitmeninių priemonių naudojimas ugdymo procese pagerina mokymosi patirtį ir aktyviai įtraukia mokinius, padeda jiems išmokti bei atsiminti informaciją. 2021–2022 m. m. </w:t>
      </w:r>
      <w:r w:rsidRPr="00DA0B55">
        <w:t>9,8</w:t>
      </w:r>
      <w:r w:rsidR="00E7398E">
        <w:t xml:space="preserve"> </w:t>
      </w:r>
      <w:r w:rsidRPr="00DA0B55">
        <w:t xml:space="preserve">% </w:t>
      </w:r>
      <w:r w:rsidRPr="00DA0B55">
        <w:rPr>
          <w:lang w:eastAsia="lt-LT"/>
        </w:rPr>
        <w:t>padidėjo mokinių informacinių technologijų dalyko metinis vidurkis (nuo 8,66</w:t>
      </w:r>
      <w:r w:rsidR="00E7398E">
        <w:rPr>
          <w:lang w:eastAsia="lt-LT"/>
        </w:rPr>
        <w:t xml:space="preserve"> </w:t>
      </w:r>
      <w:r w:rsidRPr="00DA0B55">
        <w:t>% (2020–2021</w:t>
      </w:r>
      <w:r w:rsidR="00E7398E">
        <w:t xml:space="preserve"> m. m.</w:t>
      </w:r>
      <w:r w:rsidRPr="00DA0B55">
        <w:t>)</w:t>
      </w:r>
      <w:r w:rsidRPr="00DA0B55">
        <w:rPr>
          <w:lang w:eastAsia="lt-LT"/>
        </w:rPr>
        <w:t xml:space="preserve"> iki 9,51% (2021–2022).</w:t>
      </w:r>
    </w:p>
    <w:p w:rsidR="003C5FDC" w:rsidRPr="00DA0B55" w:rsidRDefault="003C5FDC" w:rsidP="003C5FDC">
      <w:pPr>
        <w:pStyle w:val="Sraopastraipa"/>
        <w:tabs>
          <w:tab w:val="left" w:pos="887"/>
        </w:tabs>
        <w:spacing w:after="0" w:line="240" w:lineRule="auto"/>
        <w:ind w:left="0" w:firstLine="567"/>
        <w:jc w:val="both"/>
        <w:rPr>
          <w:rFonts w:ascii="Times New Roman" w:hAnsi="Times New Roman" w:cs="Times New Roman"/>
          <w:sz w:val="24"/>
          <w:szCs w:val="24"/>
        </w:rPr>
      </w:pPr>
      <w:r w:rsidRPr="00DA0B55">
        <w:rPr>
          <w:rFonts w:ascii="Times New Roman" w:hAnsi="Times New Roman" w:cs="Times New Roman"/>
          <w:sz w:val="24"/>
          <w:szCs w:val="24"/>
        </w:rPr>
        <w:t>2022 m. buvo atliktas Progimnazijos veiklos kokybės įsivertinimas. Analizuoti rodikliai: 1.2.1. ,,Mokinio pasiekimai ir pažanga“ ir 2.2.2. ,,Ugdymo(</w:t>
      </w:r>
      <w:proofErr w:type="spellStart"/>
      <w:r w:rsidRPr="00DA0B55">
        <w:rPr>
          <w:rFonts w:ascii="Times New Roman" w:hAnsi="Times New Roman" w:cs="Times New Roman"/>
          <w:sz w:val="24"/>
          <w:szCs w:val="24"/>
        </w:rPr>
        <w:t>si</w:t>
      </w:r>
      <w:proofErr w:type="spellEnd"/>
      <w:r w:rsidRPr="00DA0B55">
        <w:rPr>
          <w:rFonts w:ascii="Times New Roman" w:hAnsi="Times New Roman" w:cs="Times New Roman"/>
          <w:sz w:val="24"/>
          <w:szCs w:val="24"/>
        </w:rPr>
        <w:t>) organizavimas“. Rodiklio 1.2.1 išvadose nustatyta</w:t>
      </w:r>
      <w:r w:rsidR="00FC25A7">
        <w:rPr>
          <w:rFonts w:ascii="Times New Roman" w:hAnsi="Times New Roman" w:cs="Times New Roman"/>
          <w:sz w:val="24"/>
          <w:szCs w:val="24"/>
        </w:rPr>
        <w:t>, kad</w:t>
      </w:r>
      <w:r w:rsidRPr="00DA0B55">
        <w:rPr>
          <w:rFonts w:ascii="Times New Roman" w:hAnsi="Times New Roman" w:cs="Times New Roman"/>
          <w:sz w:val="24"/>
          <w:szCs w:val="24"/>
        </w:rPr>
        <w:t xml:space="preserve"> mokinio pažanga</w:t>
      </w:r>
      <w:r w:rsidR="00E7398E">
        <w:rPr>
          <w:rFonts w:ascii="Times New Roman" w:hAnsi="Times New Roman" w:cs="Times New Roman"/>
          <w:sz w:val="24"/>
          <w:szCs w:val="24"/>
        </w:rPr>
        <w:t>,</w:t>
      </w:r>
      <w:r w:rsidRPr="00DA0B55">
        <w:rPr>
          <w:rFonts w:ascii="Times New Roman" w:hAnsi="Times New Roman" w:cs="Times New Roman"/>
          <w:sz w:val="24"/>
          <w:szCs w:val="24"/>
        </w:rPr>
        <w:t xml:space="preserve"> įgyjant skirtingas bendrąsias ir dalykines </w:t>
      </w:r>
      <w:r w:rsidRPr="00E13454">
        <w:rPr>
          <w:rFonts w:ascii="Times New Roman" w:hAnsi="Times New Roman" w:cs="Times New Roman"/>
          <w:sz w:val="24"/>
          <w:szCs w:val="24"/>
        </w:rPr>
        <w:t>kompetencijas</w:t>
      </w:r>
      <w:r w:rsidR="00E7398E">
        <w:rPr>
          <w:rFonts w:ascii="Times New Roman" w:hAnsi="Times New Roman" w:cs="Times New Roman"/>
          <w:sz w:val="24"/>
          <w:szCs w:val="24"/>
        </w:rPr>
        <w:t>,</w:t>
      </w:r>
      <w:r w:rsidRPr="00E13454">
        <w:rPr>
          <w:rFonts w:ascii="Times New Roman" w:hAnsi="Times New Roman" w:cs="Times New Roman"/>
          <w:sz w:val="24"/>
          <w:szCs w:val="24"/>
        </w:rPr>
        <w:t xml:space="preserve"> yra visuminė</w:t>
      </w:r>
      <w:r>
        <w:rPr>
          <w:rFonts w:ascii="Times New Roman" w:hAnsi="Times New Roman" w:cs="Times New Roman"/>
          <w:sz w:val="24"/>
          <w:szCs w:val="24"/>
        </w:rPr>
        <w:t xml:space="preserve">, </w:t>
      </w:r>
      <w:r w:rsidRPr="00DA0B55">
        <w:rPr>
          <w:rFonts w:ascii="Times New Roman" w:hAnsi="Times New Roman" w:cs="Times New Roman"/>
          <w:sz w:val="24"/>
          <w:szCs w:val="24"/>
        </w:rPr>
        <w:t>pastebi 80% mokytojų</w:t>
      </w:r>
      <w:r w:rsidR="00E7398E">
        <w:rPr>
          <w:rFonts w:ascii="Times New Roman" w:hAnsi="Times New Roman" w:cs="Times New Roman"/>
          <w:sz w:val="24"/>
          <w:szCs w:val="24"/>
        </w:rPr>
        <w:t>;</w:t>
      </w:r>
      <w:r w:rsidRPr="00DA0B55">
        <w:rPr>
          <w:rFonts w:ascii="Times New Roman" w:hAnsi="Times New Roman" w:cs="Times New Roman"/>
          <w:sz w:val="24"/>
          <w:szCs w:val="24"/>
        </w:rPr>
        <w:t xml:space="preserve"> ji analizuojama VGK posėdžiuose (100% SUP vaik</w:t>
      </w:r>
      <w:r w:rsidR="00E7398E">
        <w:rPr>
          <w:rFonts w:ascii="Times New Roman" w:hAnsi="Times New Roman" w:cs="Times New Roman"/>
          <w:sz w:val="24"/>
          <w:szCs w:val="24"/>
        </w:rPr>
        <w:t>ų</w:t>
      </w:r>
      <w:r w:rsidRPr="00DA0B55">
        <w:rPr>
          <w:rFonts w:ascii="Times New Roman" w:hAnsi="Times New Roman" w:cs="Times New Roman"/>
          <w:sz w:val="24"/>
          <w:szCs w:val="24"/>
        </w:rPr>
        <w:t xml:space="preserve"> padarė pažangą), analizuojama klasės vadovų ir aptariama su mokytojais ir tėvais individualių pokalbių metu bei atvirų durų dienose. Pažangos pokytis pamatuojamas</w:t>
      </w:r>
      <w:r w:rsidR="00FC25A7">
        <w:rPr>
          <w:rFonts w:ascii="Times New Roman" w:hAnsi="Times New Roman" w:cs="Times New Roman"/>
          <w:sz w:val="24"/>
          <w:szCs w:val="24"/>
        </w:rPr>
        <w:t>,</w:t>
      </w:r>
      <w:r w:rsidRPr="00DA0B55">
        <w:rPr>
          <w:rFonts w:ascii="Times New Roman" w:hAnsi="Times New Roman" w:cs="Times New Roman"/>
          <w:sz w:val="24"/>
          <w:szCs w:val="24"/>
        </w:rPr>
        <w:t xml:space="preserve"> taikant įvairias išmokimo tikrinimo formas (atsiskaitomieji darbai baigus temą (86</w:t>
      </w:r>
      <w:r w:rsidR="00FC25A7">
        <w:rPr>
          <w:rFonts w:ascii="Times New Roman" w:hAnsi="Times New Roman" w:cs="Times New Roman"/>
          <w:sz w:val="24"/>
          <w:szCs w:val="24"/>
        </w:rPr>
        <w:t xml:space="preserve"> </w:t>
      </w:r>
      <w:r w:rsidRPr="00DA0B55">
        <w:rPr>
          <w:rFonts w:ascii="Times New Roman" w:hAnsi="Times New Roman" w:cs="Times New Roman"/>
          <w:sz w:val="24"/>
          <w:szCs w:val="24"/>
        </w:rPr>
        <w:t>%), kaupiamieji įvertinimai (77</w:t>
      </w:r>
      <w:r w:rsidR="00FC25A7">
        <w:rPr>
          <w:rFonts w:ascii="Times New Roman" w:hAnsi="Times New Roman" w:cs="Times New Roman"/>
          <w:sz w:val="24"/>
          <w:szCs w:val="24"/>
        </w:rPr>
        <w:t xml:space="preserve"> </w:t>
      </w:r>
      <w:r w:rsidRPr="00DA0B55">
        <w:rPr>
          <w:rFonts w:ascii="Times New Roman" w:hAnsi="Times New Roman" w:cs="Times New Roman"/>
          <w:sz w:val="24"/>
          <w:szCs w:val="24"/>
        </w:rPr>
        <w:t>%), didelis dėmesys skiriamas mokinių gamtamoksliniam raštingumui ugdyti (95,2</w:t>
      </w:r>
      <w:r w:rsidR="00FC25A7">
        <w:rPr>
          <w:rFonts w:ascii="Times New Roman" w:hAnsi="Times New Roman" w:cs="Times New Roman"/>
          <w:sz w:val="24"/>
          <w:szCs w:val="24"/>
        </w:rPr>
        <w:t xml:space="preserve"> </w:t>
      </w:r>
      <w:r w:rsidRPr="00DA0B55">
        <w:rPr>
          <w:rFonts w:ascii="Times New Roman" w:eastAsia="Times New Roman" w:hAnsi="Times New Roman" w:cs="Times New Roman"/>
          <w:sz w:val="24"/>
          <w:szCs w:val="24"/>
          <w:lang w:eastAsia="lt-LT"/>
        </w:rPr>
        <w:t>%</w:t>
      </w:r>
      <w:r w:rsidRPr="00DA0B55">
        <w:rPr>
          <w:rFonts w:ascii="Times New Roman" w:hAnsi="Times New Roman" w:cs="Times New Roman"/>
          <w:sz w:val="24"/>
          <w:szCs w:val="24"/>
        </w:rPr>
        <w:t>), mokinių kalbiniam (gimtosios kalbos) raštingumui ugdyti (94,7</w:t>
      </w:r>
      <w:r w:rsidRPr="00DA0B55">
        <w:rPr>
          <w:rFonts w:ascii="Times New Roman" w:eastAsia="Times New Roman" w:hAnsi="Times New Roman" w:cs="Times New Roman"/>
          <w:sz w:val="24"/>
          <w:szCs w:val="24"/>
          <w:lang w:eastAsia="lt-LT"/>
        </w:rPr>
        <w:t>%</w:t>
      </w:r>
      <w:r w:rsidRPr="00DA0B55">
        <w:rPr>
          <w:rFonts w:ascii="Times New Roman" w:hAnsi="Times New Roman" w:cs="Times New Roman"/>
          <w:sz w:val="24"/>
          <w:szCs w:val="24"/>
        </w:rPr>
        <w:t xml:space="preserve">), </w:t>
      </w:r>
      <w:proofErr w:type="spellStart"/>
      <w:r w:rsidRPr="00DA0B55">
        <w:rPr>
          <w:rFonts w:ascii="Times New Roman" w:hAnsi="Times New Roman" w:cs="Times New Roman"/>
          <w:sz w:val="24"/>
          <w:szCs w:val="24"/>
        </w:rPr>
        <w:t>metakognityvinių</w:t>
      </w:r>
      <w:proofErr w:type="spellEnd"/>
      <w:r w:rsidRPr="00DA0B55">
        <w:rPr>
          <w:rFonts w:ascii="Times New Roman" w:hAnsi="Times New Roman" w:cs="Times New Roman"/>
          <w:sz w:val="24"/>
          <w:szCs w:val="24"/>
        </w:rPr>
        <w:t xml:space="preserve"> strategijų (įsiminimo, informacijos atrankos, mąstymo būdų) ugdymui (92,7</w:t>
      </w:r>
      <w:r w:rsidR="00FC25A7">
        <w:rPr>
          <w:rFonts w:ascii="Times New Roman" w:hAnsi="Times New Roman" w:cs="Times New Roman"/>
          <w:sz w:val="24"/>
          <w:szCs w:val="24"/>
        </w:rPr>
        <w:t xml:space="preserve"> </w:t>
      </w:r>
      <w:r w:rsidRPr="00DA0B55">
        <w:rPr>
          <w:rFonts w:ascii="Times New Roman" w:hAnsi="Times New Roman" w:cs="Times New Roman"/>
          <w:sz w:val="24"/>
          <w:szCs w:val="24"/>
        </w:rPr>
        <w:t>%). Nustatyti trūkumai: 75% mokinių mano, kad mokymos</w:t>
      </w:r>
      <w:r>
        <w:rPr>
          <w:rFonts w:ascii="Times New Roman" w:hAnsi="Times New Roman" w:cs="Times New Roman"/>
          <w:sz w:val="24"/>
          <w:szCs w:val="24"/>
        </w:rPr>
        <w:t>i tempas yra tinkamas.</w:t>
      </w:r>
      <w:r w:rsidRPr="00DA0B55">
        <w:rPr>
          <w:rFonts w:ascii="Times New Roman" w:hAnsi="Times New Roman" w:cs="Times New Roman"/>
          <w:sz w:val="24"/>
          <w:szCs w:val="24"/>
        </w:rPr>
        <w:t xml:space="preserve"> Individuali pažanga atpažįstama, įrodoma, parodoma mokiniu</w:t>
      </w:r>
      <w:r w:rsidR="00FC25A7">
        <w:rPr>
          <w:rFonts w:ascii="Times New Roman" w:hAnsi="Times New Roman" w:cs="Times New Roman"/>
          <w:sz w:val="24"/>
          <w:szCs w:val="24"/>
        </w:rPr>
        <w:t xml:space="preserve">i, </w:t>
      </w:r>
      <w:r w:rsidRPr="00DA0B55">
        <w:rPr>
          <w:rFonts w:ascii="Times New Roman" w:hAnsi="Times New Roman" w:cs="Times New Roman"/>
          <w:sz w:val="24"/>
          <w:szCs w:val="24"/>
        </w:rPr>
        <w:t>pritaikius mokinių pažangos lenteles, kurias taiko 68</w:t>
      </w:r>
      <w:r w:rsidR="00FC25A7">
        <w:rPr>
          <w:rFonts w:ascii="Times New Roman" w:hAnsi="Times New Roman" w:cs="Times New Roman"/>
          <w:sz w:val="24"/>
          <w:szCs w:val="24"/>
        </w:rPr>
        <w:t xml:space="preserve"> </w:t>
      </w:r>
      <w:r w:rsidRPr="00DA0B55">
        <w:rPr>
          <w:rFonts w:ascii="Times New Roman" w:hAnsi="Times New Roman" w:cs="Times New Roman"/>
          <w:sz w:val="24"/>
          <w:szCs w:val="24"/>
        </w:rPr>
        <w:t>% mokytojų. 2.2.2. rodiklio išvadose nustatyta</w:t>
      </w:r>
      <w:r w:rsidR="00FC25A7">
        <w:rPr>
          <w:rFonts w:ascii="Times New Roman" w:hAnsi="Times New Roman" w:cs="Times New Roman"/>
          <w:sz w:val="24"/>
          <w:szCs w:val="24"/>
        </w:rPr>
        <w:t>, kad</w:t>
      </w:r>
      <w:r w:rsidRPr="00DA0B55">
        <w:rPr>
          <w:rFonts w:ascii="Times New Roman" w:hAnsi="Times New Roman" w:cs="Times New Roman"/>
        </w:rPr>
        <w:t xml:space="preserve"> </w:t>
      </w:r>
      <w:r w:rsidRPr="00DA0B55">
        <w:rPr>
          <w:rFonts w:ascii="Times New Roman" w:hAnsi="Times New Roman" w:cs="Times New Roman"/>
          <w:sz w:val="24"/>
          <w:szCs w:val="24"/>
        </w:rPr>
        <w:t>dauguma mokytojų (96 %) įgyvendina įvairios trukmės (pamokos, pamokų ciklo, pusmečio, mokslo metų) mokomųjų dalykų integraciją (tai užtikrintai pastebi 61% mokinių), organizuoja edukacines išvykas (85%), 96</w:t>
      </w:r>
      <w:r w:rsidR="00FC25A7">
        <w:rPr>
          <w:rFonts w:ascii="Times New Roman" w:hAnsi="Times New Roman" w:cs="Times New Roman"/>
          <w:sz w:val="24"/>
          <w:szCs w:val="24"/>
        </w:rPr>
        <w:t xml:space="preserve"> </w:t>
      </w:r>
      <w:r w:rsidRPr="00DA0B55">
        <w:rPr>
          <w:rFonts w:ascii="Times New Roman" w:hAnsi="Times New Roman" w:cs="Times New Roman"/>
          <w:sz w:val="24"/>
          <w:szCs w:val="24"/>
        </w:rPr>
        <w:t>% pedagogų planuoja savo pamoką taip, kad visi mokiniai ko nors išmoktų ir patirtų sėkmę, mokomąją medžiagą pateikia įvairiais būdais. Nustatyti trūkumai: nors pasirinkimo galimybę k</w:t>
      </w:r>
      <w:r>
        <w:rPr>
          <w:rFonts w:ascii="Times New Roman" w:hAnsi="Times New Roman" w:cs="Times New Roman"/>
          <w:sz w:val="24"/>
          <w:szCs w:val="24"/>
        </w:rPr>
        <w:t xml:space="preserve">aip atlikti </w:t>
      </w:r>
      <w:r w:rsidRPr="00367007">
        <w:rPr>
          <w:rFonts w:ascii="Times New Roman" w:hAnsi="Times New Roman" w:cs="Times New Roman"/>
          <w:sz w:val="24"/>
          <w:szCs w:val="24"/>
        </w:rPr>
        <w:t>užduotis suteikia 81</w:t>
      </w:r>
      <w:r w:rsidR="00FC25A7">
        <w:rPr>
          <w:rFonts w:ascii="Times New Roman" w:hAnsi="Times New Roman" w:cs="Times New Roman"/>
          <w:sz w:val="24"/>
          <w:szCs w:val="24"/>
        </w:rPr>
        <w:t xml:space="preserve"> </w:t>
      </w:r>
      <w:r w:rsidRPr="00367007">
        <w:rPr>
          <w:rFonts w:ascii="Times New Roman" w:hAnsi="Times New Roman" w:cs="Times New Roman"/>
          <w:sz w:val="24"/>
          <w:szCs w:val="24"/>
        </w:rPr>
        <w:t>% pedagogų</w:t>
      </w:r>
      <w:r w:rsidRPr="00DA0B55">
        <w:rPr>
          <w:rFonts w:ascii="Times New Roman" w:hAnsi="Times New Roman" w:cs="Times New Roman"/>
          <w:sz w:val="24"/>
          <w:szCs w:val="24"/>
        </w:rPr>
        <w:t>, tai užtikrintai patvirtina tik 48</w:t>
      </w:r>
      <w:r w:rsidR="00FC25A7">
        <w:rPr>
          <w:rFonts w:ascii="Times New Roman" w:hAnsi="Times New Roman" w:cs="Times New Roman"/>
          <w:sz w:val="24"/>
          <w:szCs w:val="24"/>
        </w:rPr>
        <w:t xml:space="preserve"> </w:t>
      </w:r>
      <w:r w:rsidRPr="00DA0B55">
        <w:rPr>
          <w:rFonts w:ascii="Times New Roman" w:hAnsi="Times New Roman" w:cs="Times New Roman"/>
          <w:sz w:val="24"/>
          <w:szCs w:val="24"/>
        </w:rPr>
        <w:t>% mokinių, dar 26</w:t>
      </w:r>
      <w:r w:rsidR="00FC25A7">
        <w:rPr>
          <w:rFonts w:ascii="Times New Roman" w:hAnsi="Times New Roman" w:cs="Times New Roman"/>
          <w:sz w:val="24"/>
          <w:szCs w:val="24"/>
        </w:rPr>
        <w:t xml:space="preserve"> </w:t>
      </w:r>
      <w:r w:rsidRPr="00DA0B55">
        <w:rPr>
          <w:rFonts w:ascii="Times New Roman" w:hAnsi="Times New Roman" w:cs="Times New Roman"/>
          <w:sz w:val="24"/>
          <w:szCs w:val="24"/>
        </w:rPr>
        <w:t>% mokinių nėra tvirtai apsisprendę.</w:t>
      </w:r>
    </w:p>
    <w:p w:rsidR="003C5FDC" w:rsidRPr="00DA0B55" w:rsidRDefault="003C5FDC" w:rsidP="003C5FDC">
      <w:pPr>
        <w:pStyle w:val="Sraopastraipa"/>
        <w:tabs>
          <w:tab w:val="left" w:pos="887"/>
        </w:tabs>
        <w:spacing w:after="0" w:line="240" w:lineRule="auto"/>
        <w:ind w:left="0" w:firstLine="567"/>
        <w:jc w:val="both"/>
        <w:rPr>
          <w:rFonts w:ascii="Times New Roman" w:hAnsi="Times New Roman" w:cs="Times New Roman"/>
          <w:sz w:val="24"/>
          <w:szCs w:val="24"/>
        </w:rPr>
      </w:pPr>
      <w:r w:rsidRPr="00DA0B55">
        <w:rPr>
          <w:rFonts w:ascii="Times New Roman" w:hAnsi="Times New Roman" w:cs="Times New Roman"/>
          <w:sz w:val="24"/>
          <w:szCs w:val="24"/>
        </w:rPr>
        <w:t>KK projekto įgyvendinimui buvo skirta 198,628 tūkst. Eur, iš jų mokytojų darbo užmokesčiui – 40,624 tūkst. Eur. Panaudota KK lėšų 173,540 tūkst. Eur (87,3%): ugdymo(</w:t>
      </w:r>
      <w:proofErr w:type="spellStart"/>
      <w:r w:rsidRPr="00DA0B55">
        <w:rPr>
          <w:rFonts w:ascii="Times New Roman" w:hAnsi="Times New Roman" w:cs="Times New Roman"/>
          <w:sz w:val="24"/>
          <w:szCs w:val="24"/>
        </w:rPr>
        <w:t>si</w:t>
      </w:r>
      <w:proofErr w:type="spellEnd"/>
      <w:r w:rsidRPr="00DA0B55">
        <w:rPr>
          <w:rFonts w:ascii="Times New Roman" w:hAnsi="Times New Roman" w:cs="Times New Roman"/>
          <w:sz w:val="24"/>
          <w:szCs w:val="24"/>
        </w:rPr>
        <w:t>) procesui įvykdytos veiklos – 27,217 tūkst. Eur, pagalbos mokiniui, mokytojui įvykdytos veiklos – 20,539 tūkst. Eur; ugdymosi aplinkų įvykdytos veiklos – 108,176 tūkst. Eur; bendruomenei įvykdytos veiklos – 17,607 tūkst. Eur.</w:t>
      </w:r>
    </w:p>
    <w:p w:rsidR="003C5FDC" w:rsidRDefault="003C5FDC" w:rsidP="003C5FDC">
      <w:pPr>
        <w:pStyle w:val="Sraopastraipa"/>
        <w:tabs>
          <w:tab w:val="left" w:pos="887"/>
        </w:tabs>
        <w:spacing w:after="0" w:line="240" w:lineRule="auto"/>
        <w:ind w:left="0" w:firstLine="567"/>
        <w:jc w:val="both"/>
        <w:rPr>
          <w:rFonts w:ascii="Times New Roman" w:hAnsi="Times New Roman" w:cs="Times New Roman"/>
          <w:sz w:val="24"/>
          <w:szCs w:val="24"/>
        </w:rPr>
      </w:pPr>
      <w:r w:rsidRPr="00DA0B55">
        <w:rPr>
          <w:rFonts w:ascii="Times New Roman" w:eastAsia="Times New Roman" w:hAnsi="Times New Roman" w:cs="Times New Roman"/>
          <w:sz w:val="24"/>
          <w:szCs w:val="24"/>
          <w:lang w:eastAsia="lt-LT"/>
        </w:rPr>
        <w:t>2022 m. veiklos plano įgyvendinimui</w:t>
      </w:r>
      <w:r w:rsidRPr="00DA0B55">
        <w:rPr>
          <w:rFonts w:ascii="Times New Roman" w:hAnsi="Times New Roman" w:cs="Times New Roman"/>
          <w:sz w:val="24"/>
          <w:szCs w:val="24"/>
        </w:rPr>
        <w:t xml:space="preserve"> lėšos valdytos racionaliai ir tikslingai teisės aktų nustatyta tvarka. Progimnazijos turtas buvo naudotas ir juo disponuota rūpestingai, siekta maksimaliai tenkinti bendruomenės poreikius. Progimnazijos finansinė situacija buvo tokia:</w:t>
      </w:r>
    </w:p>
    <w:tbl>
      <w:tblPr>
        <w:tblStyle w:val="Lentelstinklelis"/>
        <w:tblW w:w="0" w:type="auto"/>
        <w:tblLook w:val="04A0" w:firstRow="1" w:lastRow="0" w:firstColumn="1" w:lastColumn="0" w:noHBand="0" w:noVBand="1"/>
      </w:tblPr>
      <w:tblGrid>
        <w:gridCol w:w="2103"/>
        <w:gridCol w:w="1544"/>
        <w:gridCol w:w="1216"/>
        <w:gridCol w:w="1369"/>
        <w:gridCol w:w="3396"/>
      </w:tblGrid>
      <w:tr w:rsidR="005D0BBE" w:rsidTr="00D03290">
        <w:tc>
          <w:tcPr>
            <w:tcW w:w="2103" w:type="dxa"/>
            <w:vMerge w:val="restart"/>
          </w:tcPr>
          <w:p w:rsidR="005D0BBE" w:rsidRPr="00891D1F" w:rsidRDefault="005D0BBE" w:rsidP="005D0BBE">
            <w:r w:rsidRPr="00891D1F">
              <w:t>Finansavimo šaltinis</w:t>
            </w:r>
          </w:p>
        </w:tc>
        <w:tc>
          <w:tcPr>
            <w:tcW w:w="4129" w:type="dxa"/>
            <w:gridSpan w:val="3"/>
          </w:tcPr>
          <w:p w:rsidR="005D0BBE" w:rsidRPr="00891D1F" w:rsidRDefault="005D0BBE" w:rsidP="005D0BBE">
            <w:r w:rsidRPr="00891D1F">
              <w:t>Lėšos (tūkst. Eur)</w:t>
            </w:r>
          </w:p>
        </w:tc>
        <w:tc>
          <w:tcPr>
            <w:tcW w:w="3396" w:type="dxa"/>
            <w:vMerge w:val="restart"/>
          </w:tcPr>
          <w:p w:rsidR="005D0BBE" w:rsidRPr="00891D1F" w:rsidRDefault="005D0BBE" w:rsidP="005D0BBE">
            <w:pPr>
              <w:jc w:val="center"/>
            </w:pPr>
            <w:r w:rsidRPr="00891D1F">
              <w:t>Pastabos</w:t>
            </w:r>
          </w:p>
        </w:tc>
      </w:tr>
      <w:tr w:rsidR="005D0BBE" w:rsidTr="00D03290">
        <w:tc>
          <w:tcPr>
            <w:tcW w:w="2103" w:type="dxa"/>
            <w:vMerge/>
          </w:tcPr>
          <w:p w:rsidR="005D0BBE" w:rsidRDefault="005D0BBE" w:rsidP="005D0BBE">
            <w:pPr>
              <w:pStyle w:val="Sraopastraipa"/>
              <w:tabs>
                <w:tab w:val="left" w:pos="887"/>
              </w:tabs>
              <w:spacing w:after="0" w:line="240" w:lineRule="auto"/>
              <w:ind w:left="0"/>
              <w:jc w:val="both"/>
              <w:rPr>
                <w:rFonts w:ascii="Times New Roman" w:hAnsi="Times New Roman" w:cs="Times New Roman"/>
                <w:sz w:val="24"/>
                <w:szCs w:val="24"/>
              </w:rPr>
            </w:pPr>
          </w:p>
        </w:tc>
        <w:tc>
          <w:tcPr>
            <w:tcW w:w="1544" w:type="dxa"/>
          </w:tcPr>
          <w:p w:rsidR="005D0BBE" w:rsidRPr="00891D1F" w:rsidRDefault="005D0BBE" w:rsidP="005D0BBE">
            <w:pPr>
              <w:jc w:val="center"/>
            </w:pPr>
            <w:r w:rsidRPr="00891D1F">
              <w:t>Planas (patikslintas)</w:t>
            </w:r>
          </w:p>
        </w:tc>
        <w:tc>
          <w:tcPr>
            <w:tcW w:w="1216" w:type="dxa"/>
          </w:tcPr>
          <w:p w:rsidR="005D0BBE" w:rsidRPr="00891D1F" w:rsidRDefault="005D0BBE" w:rsidP="005D0BBE">
            <w:pPr>
              <w:jc w:val="center"/>
            </w:pPr>
            <w:r w:rsidRPr="00891D1F">
              <w:t>Panaudota lėšų</w:t>
            </w:r>
          </w:p>
        </w:tc>
        <w:tc>
          <w:tcPr>
            <w:tcW w:w="1369" w:type="dxa"/>
          </w:tcPr>
          <w:p w:rsidR="005D0BBE" w:rsidRPr="00891D1F" w:rsidRDefault="005D0BBE" w:rsidP="005D0BBE">
            <w:pPr>
              <w:jc w:val="center"/>
            </w:pPr>
            <w:r w:rsidRPr="00891D1F">
              <w:t>Įvykdymas (%)</w:t>
            </w:r>
          </w:p>
        </w:tc>
        <w:tc>
          <w:tcPr>
            <w:tcW w:w="3396" w:type="dxa"/>
            <w:vMerge/>
          </w:tcPr>
          <w:p w:rsidR="005D0BBE" w:rsidRDefault="005D0BBE" w:rsidP="005D0BBE">
            <w:pPr>
              <w:pStyle w:val="Sraopastraipa"/>
              <w:tabs>
                <w:tab w:val="left" w:pos="887"/>
              </w:tabs>
              <w:spacing w:after="0" w:line="240" w:lineRule="auto"/>
              <w:ind w:left="0"/>
              <w:jc w:val="both"/>
              <w:rPr>
                <w:rFonts w:ascii="Times New Roman" w:hAnsi="Times New Roman" w:cs="Times New Roman"/>
                <w:sz w:val="24"/>
                <w:szCs w:val="24"/>
              </w:rPr>
            </w:pPr>
          </w:p>
        </w:tc>
      </w:tr>
      <w:tr w:rsidR="005D0BBE" w:rsidTr="00D03290">
        <w:tc>
          <w:tcPr>
            <w:tcW w:w="2103" w:type="dxa"/>
          </w:tcPr>
          <w:p w:rsidR="005D0BBE" w:rsidRPr="00891D1F" w:rsidRDefault="005D0BBE" w:rsidP="005D0BBE">
            <w:r w:rsidRPr="00891D1F">
              <w:t>Savivaldybės biudžetas (SB)</w:t>
            </w:r>
          </w:p>
        </w:tc>
        <w:tc>
          <w:tcPr>
            <w:tcW w:w="1544" w:type="dxa"/>
          </w:tcPr>
          <w:p w:rsidR="005D0BBE" w:rsidRPr="00891D1F" w:rsidRDefault="005D0BBE" w:rsidP="005D0BBE">
            <w:r w:rsidRPr="00891D1F">
              <w:t>338,8</w:t>
            </w:r>
          </w:p>
        </w:tc>
        <w:tc>
          <w:tcPr>
            <w:tcW w:w="1216" w:type="dxa"/>
          </w:tcPr>
          <w:p w:rsidR="005D0BBE" w:rsidRPr="00891D1F" w:rsidRDefault="005D0BBE" w:rsidP="005D0BBE">
            <w:r w:rsidRPr="00891D1F">
              <w:t>336,6</w:t>
            </w:r>
          </w:p>
        </w:tc>
        <w:tc>
          <w:tcPr>
            <w:tcW w:w="1369" w:type="dxa"/>
          </w:tcPr>
          <w:p w:rsidR="005D0BBE" w:rsidRPr="00891D1F" w:rsidRDefault="005D0BBE" w:rsidP="005D0BBE">
            <w:r w:rsidRPr="00891D1F">
              <w:t>99,3</w:t>
            </w:r>
          </w:p>
        </w:tc>
        <w:tc>
          <w:tcPr>
            <w:tcW w:w="3396" w:type="dxa"/>
          </w:tcPr>
          <w:p w:rsidR="005D0BBE" w:rsidRDefault="005D0BBE" w:rsidP="005D0BBE">
            <w:pPr>
              <w:pStyle w:val="Sraopastraipa"/>
              <w:tabs>
                <w:tab w:val="left" w:pos="887"/>
              </w:tabs>
              <w:spacing w:after="0" w:line="240" w:lineRule="auto"/>
              <w:ind w:left="0"/>
              <w:jc w:val="both"/>
              <w:rPr>
                <w:rFonts w:ascii="Times New Roman" w:hAnsi="Times New Roman" w:cs="Times New Roman"/>
                <w:sz w:val="24"/>
                <w:szCs w:val="24"/>
              </w:rPr>
            </w:pPr>
          </w:p>
        </w:tc>
      </w:tr>
      <w:tr w:rsidR="005D0BBE" w:rsidTr="00D03290">
        <w:tc>
          <w:tcPr>
            <w:tcW w:w="2103" w:type="dxa"/>
          </w:tcPr>
          <w:p w:rsidR="005D0BBE" w:rsidRPr="00891D1F" w:rsidRDefault="005D0BBE" w:rsidP="005D0BBE">
            <w:r w:rsidRPr="00891D1F">
              <w:t>Specialioji tikslinė dotacija (VB)</w:t>
            </w:r>
          </w:p>
        </w:tc>
        <w:tc>
          <w:tcPr>
            <w:tcW w:w="1544" w:type="dxa"/>
          </w:tcPr>
          <w:p w:rsidR="005D0BBE" w:rsidRPr="00891D1F" w:rsidRDefault="005D0BBE" w:rsidP="005D0BBE">
            <w:r>
              <w:t>1424,30</w:t>
            </w:r>
          </w:p>
        </w:tc>
        <w:tc>
          <w:tcPr>
            <w:tcW w:w="1216" w:type="dxa"/>
          </w:tcPr>
          <w:p w:rsidR="005D0BBE" w:rsidRPr="00891D1F" w:rsidRDefault="005D0BBE" w:rsidP="005D0BBE">
            <w:r>
              <w:t>1423,7</w:t>
            </w:r>
          </w:p>
        </w:tc>
        <w:tc>
          <w:tcPr>
            <w:tcW w:w="1369" w:type="dxa"/>
          </w:tcPr>
          <w:p w:rsidR="005D0BBE" w:rsidRPr="00891D1F" w:rsidRDefault="005D0BBE" w:rsidP="005D0BBE">
            <w:r w:rsidRPr="00891D1F">
              <w:t>99,9</w:t>
            </w:r>
          </w:p>
        </w:tc>
        <w:tc>
          <w:tcPr>
            <w:tcW w:w="3396" w:type="dxa"/>
          </w:tcPr>
          <w:p w:rsidR="005D0BBE" w:rsidRDefault="005D0BBE" w:rsidP="005D0BBE">
            <w:pPr>
              <w:pStyle w:val="Sraopastraipa"/>
              <w:tabs>
                <w:tab w:val="left" w:pos="887"/>
              </w:tabs>
              <w:spacing w:after="0" w:line="240" w:lineRule="auto"/>
              <w:ind w:left="0"/>
              <w:jc w:val="both"/>
              <w:rPr>
                <w:rFonts w:ascii="Times New Roman" w:hAnsi="Times New Roman" w:cs="Times New Roman"/>
                <w:sz w:val="24"/>
                <w:szCs w:val="24"/>
              </w:rPr>
            </w:pPr>
          </w:p>
        </w:tc>
      </w:tr>
      <w:tr w:rsidR="005D0BBE" w:rsidTr="00D03290">
        <w:tc>
          <w:tcPr>
            <w:tcW w:w="2103" w:type="dxa"/>
          </w:tcPr>
          <w:p w:rsidR="005D0BBE" w:rsidRPr="00891D1F" w:rsidRDefault="005D0BBE" w:rsidP="005D0BBE">
            <w:r w:rsidRPr="00891D1F">
              <w:t>Gautos pajamos (surinkta pajamų SP), iš jų:</w:t>
            </w:r>
          </w:p>
        </w:tc>
        <w:tc>
          <w:tcPr>
            <w:tcW w:w="1544" w:type="dxa"/>
          </w:tcPr>
          <w:p w:rsidR="005D0BBE" w:rsidRPr="00891D1F" w:rsidRDefault="005D0BBE" w:rsidP="005D0BBE">
            <w:r w:rsidRPr="00891D1F">
              <w:t>19,7</w:t>
            </w:r>
          </w:p>
        </w:tc>
        <w:tc>
          <w:tcPr>
            <w:tcW w:w="1216" w:type="dxa"/>
          </w:tcPr>
          <w:p w:rsidR="005D0BBE" w:rsidRPr="00891D1F" w:rsidRDefault="005D0BBE" w:rsidP="005D0BBE">
            <w:r>
              <w:t>23,5</w:t>
            </w:r>
          </w:p>
        </w:tc>
        <w:tc>
          <w:tcPr>
            <w:tcW w:w="1369" w:type="dxa"/>
          </w:tcPr>
          <w:p w:rsidR="005D0BBE" w:rsidRPr="00891D1F" w:rsidRDefault="005D0BBE" w:rsidP="005D0BBE">
            <w:r w:rsidRPr="00891D1F">
              <w:t>119,3</w:t>
            </w:r>
          </w:p>
        </w:tc>
        <w:tc>
          <w:tcPr>
            <w:tcW w:w="3396" w:type="dxa"/>
          </w:tcPr>
          <w:p w:rsidR="005D0BBE" w:rsidRPr="00891D1F" w:rsidRDefault="005D0BBE" w:rsidP="005D0BBE">
            <w:pPr>
              <w:jc w:val="both"/>
            </w:pPr>
            <w:r w:rsidRPr="00891D1F">
              <w:t>Sudaryta papildoma patalpų suteikimo sutartis su VšĮ „</w:t>
            </w:r>
            <w:proofErr w:type="spellStart"/>
            <w:r w:rsidRPr="00891D1F">
              <w:t>Orangera</w:t>
            </w:r>
            <w:proofErr w:type="spellEnd"/>
            <w:r w:rsidRPr="00891D1F">
              <w:t>“. Nuo 2022 m. rugsėjo 1 d. įsteigta papildoma pailgintos dienos grupė</w:t>
            </w:r>
          </w:p>
        </w:tc>
      </w:tr>
      <w:tr w:rsidR="005D0BBE" w:rsidTr="00D03290">
        <w:tc>
          <w:tcPr>
            <w:tcW w:w="2103" w:type="dxa"/>
          </w:tcPr>
          <w:p w:rsidR="005D0BBE" w:rsidRPr="00891D1F" w:rsidRDefault="005D0BBE" w:rsidP="005D0BBE">
            <w:r w:rsidRPr="00891D1F">
              <w:t>Pajamų išlaidos (SP)</w:t>
            </w:r>
          </w:p>
        </w:tc>
        <w:tc>
          <w:tcPr>
            <w:tcW w:w="1544" w:type="dxa"/>
          </w:tcPr>
          <w:p w:rsidR="005D0BBE" w:rsidRPr="00891D1F" w:rsidRDefault="005D0BBE" w:rsidP="005D0BBE">
            <w:r w:rsidRPr="00891D1F">
              <w:t>19,7</w:t>
            </w:r>
          </w:p>
        </w:tc>
        <w:tc>
          <w:tcPr>
            <w:tcW w:w="1216" w:type="dxa"/>
          </w:tcPr>
          <w:p w:rsidR="005D0BBE" w:rsidRPr="00891D1F" w:rsidRDefault="005D0BBE" w:rsidP="005D0BBE">
            <w:r w:rsidRPr="00891D1F">
              <w:t>19,5</w:t>
            </w:r>
          </w:p>
        </w:tc>
        <w:tc>
          <w:tcPr>
            <w:tcW w:w="1369" w:type="dxa"/>
          </w:tcPr>
          <w:p w:rsidR="005D0BBE" w:rsidRPr="00891D1F" w:rsidRDefault="005D0BBE" w:rsidP="005D0BBE">
            <w:r w:rsidRPr="00891D1F">
              <w:t>99,0</w:t>
            </w:r>
          </w:p>
        </w:tc>
        <w:tc>
          <w:tcPr>
            <w:tcW w:w="3396" w:type="dxa"/>
          </w:tcPr>
          <w:p w:rsidR="005D0BBE" w:rsidRPr="00891D1F" w:rsidRDefault="005D0BBE" w:rsidP="005D0BBE">
            <w:pPr>
              <w:jc w:val="both"/>
            </w:pPr>
            <w:r w:rsidRPr="00891D1F">
              <w:t>Dėl darbuotojų sergamumo liko nepanaudotos darbo užmokesčio ir socialinio draudimo įmokų lėšos</w:t>
            </w:r>
          </w:p>
        </w:tc>
      </w:tr>
      <w:tr w:rsidR="005D0BBE" w:rsidTr="00D03290">
        <w:tc>
          <w:tcPr>
            <w:tcW w:w="2103" w:type="dxa"/>
          </w:tcPr>
          <w:p w:rsidR="005D0BBE" w:rsidRPr="00891D1F" w:rsidRDefault="005D0BBE" w:rsidP="005D0BBE">
            <w:r w:rsidRPr="00891D1F">
              <w:lastRenderedPageBreak/>
              <w:t>Kokybės krepšelis</w:t>
            </w:r>
          </w:p>
        </w:tc>
        <w:tc>
          <w:tcPr>
            <w:tcW w:w="1544" w:type="dxa"/>
          </w:tcPr>
          <w:p w:rsidR="005D0BBE" w:rsidRPr="00891D1F" w:rsidRDefault="005D0BBE" w:rsidP="005D0BBE">
            <w:r w:rsidRPr="00891D1F">
              <w:t>198,1</w:t>
            </w:r>
          </w:p>
        </w:tc>
        <w:tc>
          <w:tcPr>
            <w:tcW w:w="1216" w:type="dxa"/>
          </w:tcPr>
          <w:p w:rsidR="005D0BBE" w:rsidRPr="00891D1F" w:rsidRDefault="005D0BBE" w:rsidP="005D0BBE">
            <w:r w:rsidRPr="00891D1F">
              <w:t>173,5</w:t>
            </w:r>
          </w:p>
        </w:tc>
        <w:tc>
          <w:tcPr>
            <w:tcW w:w="1369" w:type="dxa"/>
          </w:tcPr>
          <w:p w:rsidR="005D0BBE" w:rsidRPr="00891D1F" w:rsidRDefault="005D0BBE" w:rsidP="005D0BBE">
            <w:r w:rsidRPr="00891D1F">
              <w:t>87,6</w:t>
            </w:r>
          </w:p>
        </w:tc>
        <w:tc>
          <w:tcPr>
            <w:tcW w:w="3396" w:type="dxa"/>
          </w:tcPr>
          <w:p w:rsidR="005D0BBE" w:rsidRPr="00891D1F" w:rsidRDefault="005D0BBE" w:rsidP="005D0BBE">
            <w:pPr>
              <w:jc w:val="both"/>
            </w:pPr>
            <w:r w:rsidRPr="00891D1F">
              <w:t>Finansavimas skirtas 2022–2023 m.</w:t>
            </w:r>
            <w:r w:rsidR="00140023">
              <w:t xml:space="preserve"> m.</w:t>
            </w:r>
            <w:r w:rsidRPr="00891D1F">
              <w:t xml:space="preserve"> Likusios lėšos bus naudojamos 2023 m</w:t>
            </w:r>
            <w:r>
              <w:t>.</w:t>
            </w:r>
          </w:p>
        </w:tc>
      </w:tr>
      <w:tr w:rsidR="0098310D" w:rsidTr="00D03290">
        <w:tc>
          <w:tcPr>
            <w:tcW w:w="2103" w:type="dxa"/>
          </w:tcPr>
          <w:p w:rsidR="0098310D" w:rsidRPr="00891D1F" w:rsidRDefault="0098310D" w:rsidP="0098310D">
            <w:r w:rsidRPr="00891D1F">
              <w:t>Projektų finansavimas (ES, VB, SB)</w:t>
            </w:r>
          </w:p>
        </w:tc>
        <w:tc>
          <w:tcPr>
            <w:tcW w:w="1544" w:type="dxa"/>
          </w:tcPr>
          <w:p w:rsidR="0098310D" w:rsidRPr="00891D1F" w:rsidRDefault="0098310D" w:rsidP="0098310D">
            <w:r w:rsidRPr="00891D1F">
              <w:t>47,3</w:t>
            </w:r>
          </w:p>
        </w:tc>
        <w:tc>
          <w:tcPr>
            <w:tcW w:w="1216" w:type="dxa"/>
          </w:tcPr>
          <w:p w:rsidR="0098310D" w:rsidRPr="00891D1F" w:rsidRDefault="0098310D" w:rsidP="0098310D">
            <w:r w:rsidRPr="00891D1F">
              <w:t>47,2</w:t>
            </w:r>
          </w:p>
        </w:tc>
        <w:tc>
          <w:tcPr>
            <w:tcW w:w="1369" w:type="dxa"/>
          </w:tcPr>
          <w:p w:rsidR="0098310D" w:rsidRPr="00891D1F" w:rsidRDefault="0098310D" w:rsidP="0098310D">
            <w:r w:rsidRPr="00891D1F">
              <w:t>99,8</w:t>
            </w:r>
          </w:p>
        </w:tc>
        <w:tc>
          <w:tcPr>
            <w:tcW w:w="3396" w:type="dxa"/>
          </w:tcPr>
          <w:p w:rsidR="0098310D" w:rsidRPr="00891D1F" w:rsidRDefault="0098310D" w:rsidP="0098310D">
            <w:pPr>
              <w:jc w:val="both"/>
            </w:pPr>
            <w:r w:rsidRPr="00891D1F">
              <w:t>Finansavimas skirtas 2022–2023 m. likusios lėšos bus naudojamos 2023 m</w:t>
            </w:r>
            <w:r>
              <w:t>.</w:t>
            </w:r>
          </w:p>
        </w:tc>
      </w:tr>
      <w:tr w:rsidR="0098310D" w:rsidTr="00D03290">
        <w:tc>
          <w:tcPr>
            <w:tcW w:w="2103" w:type="dxa"/>
          </w:tcPr>
          <w:p w:rsidR="0098310D" w:rsidRPr="00891D1F" w:rsidRDefault="00D03290" w:rsidP="0098310D">
            <w:r>
              <w:t>Kitos lėšos</w:t>
            </w:r>
            <w:r w:rsidR="0098310D" w:rsidRPr="00891D1F">
              <w:t>(parama 1,2 % GPM ir kt.)</w:t>
            </w:r>
          </w:p>
        </w:tc>
        <w:tc>
          <w:tcPr>
            <w:tcW w:w="1544" w:type="dxa"/>
          </w:tcPr>
          <w:p w:rsidR="0098310D" w:rsidRPr="00891D1F" w:rsidRDefault="0098310D" w:rsidP="0098310D">
            <w:r w:rsidRPr="00891D1F">
              <w:t>9,4 </w:t>
            </w:r>
          </w:p>
        </w:tc>
        <w:tc>
          <w:tcPr>
            <w:tcW w:w="1216" w:type="dxa"/>
          </w:tcPr>
          <w:p w:rsidR="0098310D" w:rsidRPr="00891D1F" w:rsidRDefault="0098310D" w:rsidP="0098310D">
            <w:r w:rsidRPr="00891D1F">
              <w:t>9,4</w:t>
            </w:r>
          </w:p>
        </w:tc>
        <w:tc>
          <w:tcPr>
            <w:tcW w:w="1369" w:type="dxa"/>
          </w:tcPr>
          <w:p w:rsidR="0098310D" w:rsidRPr="00891D1F" w:rsidRDefault="0098310D" w:rsidP="00D03290">
            <w:pPr>
              <w:jc w:val="center"/>
            </w:pPr>
            <w:r w:rsidRPr="00891D1F">
              <w:t>100,0</w:t>
            </w:r>
          </w:p>
        </w:tc>
        <w:tc>
          <w:tcPr>
            <w:tcW w:w="3396" w:type="dxa"/>
          </w:tcPr>
          <w:p w:rsidR="0098310D" w:rsidRPr="00891D1F" w:rsidRDefault="0098310D" w:rsidP="0098310D"/>
        </w:tc>
      </w:tr>
      <w:tr w:rsidR="0098310D" w:rsidTr="00D03290">
        <w:tc>
          <w:tcPr>
            <w:tcW w:w="2103" w:type="dxa"/>
          </w:tcPr>
          <w:p w:rsidR="0098310D" w:rsidRPr="00891D1F" w:rsidRDefault="0098310D" w:rsidP="0098310D">
            <w:r w:rsidRPr="00891D1F">
              <w:t>Iš viso:</w:t>
            </w:r>
          </w:p>
        </w:tc>
        <w:tc>
          <w:tcPr>
            <w:tcW w:w="1544" w:type="dxa"/>
          </w:tcPr>
          <w:p w:rsidR="0098310D" w:rsidRPr="00891D1F" w:rsidRDefault="0098310D" w:rsidP="0098310D">
            <w:r w:rsidRPr="00891D1F">
              <w:t>2037,60</w:t>
            </w:r>
          </w:p>
        </w:tc>
        <w:tc>
          <w:tcPr>
            <w:tcW w:w="1216" w:type="dxa"/>
          </w:tcPr>
          <w:p w:rsidR="0098310D" w:rsidRPr="00891D1F" w:rsidRDefault="0098310D" w:rsidP="0098310D">
            <w:r w:rsidRPr="00891D1F">
              <w:t>2013,9</w:t>
            </w:r>
          </w:p>
        </w:tc>
        <w:tc>
          <w:tcPr>
            <w:tcW w:w="1369" w:type="dxa"/>
          </w:tcPr>
          <w:p w:rsidR="0098310D" w:rsidRPr="00891D1F" w:rsidRDefault="0098310D" w:rsidP="00D03290">
            <w:pPr>
              <w:jc w:val="center"/>
            </w:pPr>
            <w:r w:rsidRPr="00891D1F">
              <w:t>98,8</w:t>
            </w:r>
          </w:p>
        </w:tc>
        <w:tc>
          <w:tcPr>
            <w:tcW w:w="3396" w:type="dxa"/>
          </w:tcPr>
          <w:p w:rsidR="0098310D" w:rsidRPr="00891D1F" w:rsidRDefault="0098310D" w:rsidP="0098310D"/>
        </w:tc>
      </w:tr>
      <w:tr w:rsidR="00D03290" w:rsidTr="00D03290">
        <w:tc>
          <w:tcPr>
            <w:tcW w:w="4863" w:type="dxa"/>
            <w:gridSpan w:val="3"/>
          </w:tcPr>
          <w:p w:rsidR="00D03290" w:rsidRPr="00891D1F" w:rsidRDefault="00D03290" w:rsidP="00B31A81">
            <w:pPr>
              <w:jc w:val="both"/>
            </w:pPr>
            <w:r w:rsidRPr="00891D1F">
              <w:t>Kreditinis įsiskolinimas (pagal visus finansavimo šaltinius)</w:t>
            </w:r>
            <w:r>
              <w:t xml:space="preserve"> 2023 m. sausio 1 d.</w:t>
            </w:r>
          </w:p>
        </w:tc>
        <w:tc>
          <w:tcPr>
            <w:tcW w:w="1369" w:type="dxa"/>
          </w:tcPr>
          <w:p w:rsidR="00D03290" w:rsidRPr="00891D1F" w:rsidRDefault="00D03290" w:rsidP="00D03290">
            <w:pPr>
              <w:jc w:val="center"/>
            </w:pPr>
            <w:r>
              <w:t>0,06</w:t>
            </w:r>
          </w:p>
        </w:tc>
        <w:tc>
          <w:tcPr>
            <w:tcW w:w="3396" w:type="dxa"/>
          </w:tcPr>
          <w:p w:rsidR="00D03290" w:rsidRPr="00891D1F" w:rsidRDefault="00D03290" w:rsidP="00B31A81">
            <w:pPr>
              <w:jc w:val="both"/>
            </w:pPr>
            <w:r w:rsidRPr="00891D1F">
              <w:rPr>
                <w:shd w:val="clear" w:color="auto" w:fill="FFFFFF"/>
              </w:rPr>
              <w:t>Kreditinį įsiskolinimą sudarė mokesčiai už paslaugas, kadangi sąskaitos už paslaugas išrašytos 2022 m. gruodžio 31 d</w:t>
            </w:r>
            <w:r>
              <w:rPr>
                <w:shd w:val="clear" w:color="auto" w:fill="FFFFFF"/>
              </w:rPr>
              <w:t>.</w:t>
            </w:r>
          </w:p>
        </w:tc>
      </w:tr>
    </w:tbl>
    <w:p w:rsidR="003C5FDC" w:rsidRDefault="003C5FDC" w:rsidP="00B31A81">
      <w:pPr>
        <w:jc w:val="both"/>
      </w:pPr>
    </w:p>
    <w:p w:rsidR="00D50DA3" w:rsidRDefault="003C5FDC" w:rsidP="003C5FDC">
      <w:pPr>
        <w:ind w:firstLine="591"/>
        <w:jc w:val="both"/>
      </w:pPr>
      <w:r w:rsidRPr="00DA0B55">
        <w:t xml:space="preserve">Klaipėdos miesto savivaldybės administracijos </w:t>
      </w:r>
      <w:r w:rsidR="00140023">
        <w:t xml:space="preserve">(toliau – Administracija) </w:t>
      </w:r>
      <w:r w:rsidRPr="00DA0B55">
        <w:t>Švietimo skyrius (toliau –Švietimo skyrius) vykdė lietuvių kalbos ir literatūros ir</w:t>
      </w:r>
      <w:r w:rsidR="00D03290">
        <w:t xml:space="preserve"> </w:t>
      </w:r>
      <w:r w:rsidRPr="00DA0B55">
        <w:t>matematikos valstybinių brandos egzam</w:t>
      </w:r>
      <w:r w:rsidR="00D03290">
        <w:t xml:space="preserve">inų </w:t>
      </w:r>
      <w:r w:rsidR="00140023">
        <w:t>priežiūrą</w:t>
      </w:r>
      <w:r w:rsidR="00D03290">
        <w:t xml:space="preserve">. Taip pat </w:t>
      </w:r>
      <w:r w:rsidR="00140023">
        <w:t xml:space="preserve">vertino </w:t>
      </w:r>
      <w:r w:rsidRPr="00DA0B55">
        <w:t>konsultacinių valandų, ski</w:t>
      </w:r>
      <w:r>
        <w:t>rtų mokinių mokymosi praradimams kompensuoti</w:t>
      </w:r>
      <w:r w:rsidRPr="00DA0B55">
        <w:t>, pan</w:t>
      </w:r>
      <w:r w:rsidR="00D03290">
        <w:t>audojim</w:t>
      </w:r>
      <w:r w:rsidR="00140023">
        <w:t>ą ir</w:t>
      </w:r>
      <w:r w:rsidR="00D03290">
        <w:t xml:space="preserve"> </w:t>
      </w:r>
      <w:r w:rsidRPr="00DA0B55">
        <w:t>KK poveik</w:t>
      </w:r>
      <w:r w:rsidR="00140023">
        <w:t>į</w:t>
      </w:r>
      <w:r w:rsidRPr="00DA0B55">
        <w:t xml:space="preserve"> ugdymo ko</w:t>
      </w:r>
      <w:r w:rsidR="00C63188">
        <w:t>kybei</w:t>
      </w:r>
      <w:r w:rsidR="00140023">
        <w:t>.</w:t>
      </w:r>
      <w:r w:rsidR="00C63188">
        <w:t xml:space="preserve"> </w:t>
      </w:r>
      <w:r w:rsidRPr="00DA0B55">
        <w:t>Tikrinimo metu pažeidimų nenustatyta. Nacionalinis visuomenės sveikatos centras prie sveikatos apsaugos ministerijos (toliau – NVSC) atliko objekto atitiktį Lietuvos higienos saugos normoms. Tikrinimo metu nustatyta</w:t>
      </w:r>
      <w:r w:rsidR="00140023">
        <w:t>, kad</w:t>
      </w:r>
      <w:r w:rsidRPr="00DA0B55">
        <w:t xml:space="preserve"> bendrojo ugdymo veikla vykdoma</w:t>
      </w:r>
      <w:r w:rsidR="00D50DA3">
        <w:t>,</w:t>
      </w:r>
      <w:r w:rsidRPr="00DA0B55">
        <w:t xml:space="preserve"> pažeidžiant Lietuvos higienos normas HN 21:2017 18 p</w:t>
      </w:r>
      <w:r w:rsidR="00140023">
        <w:t>.</w:t>
      </w:r>
      <w:r w:rsidRPr="00DA0B55">
        <w:t xml:space="preserve"> reikalavimus</w:t>
      </w:r>
      <w:r w:rsidR="00D50DA3">
        <w:t>, –</w:t>
      </w:r>
      <w:r w:rsidRPr="00DA0B55">
        <w:t xml:space="preserve"> Progimnazijos teritorijoje įrengtame sporto aikštyne esantis bėgimo takas</w:t>
      </w:r>
      <w:r>
        <w:t>,</w:t>
      </w:r>
      <w:r w:rsidRPr="00DA0B55">
        <w:t xml:space="preserve"> padengtas nesaugia danga – danga nelygi, labai duobėta, yra kritimo, griuvimo, sužalojimo rizika (</w:t>
      </w:r>
      <w:r w:rsidR="00D50DA3" w:rsidRPr="00DA0B55">
        <w:t>2022</w:t>
      </w:r>
      <w:r w:rsidR="00D50DA3">
        <w:t xml:space="preserve"> m. balandžio 15 d.</w:t>
      </w:r>
      <w:r w:rsidR="00D50DA3" w:rsidRPr="00DA0B55">
        <w:t xml:space="preserve"> </w:t>
      </w:r>
      <w:r w:rsidR="00D50DA3">
        <w:t>A</w:t>
      </w:r>
      <w:r w:rsidRPr="00DA0B55">
        <w:t xml:space="preserve">dministracijos direktoriui </w:t>
      </w:r>
      <w:r w:rsidR="00D50DA3" w:rsidRPr="00DA0B55">
        <w:t xml:space="preserve">pateiktas </w:t>
      </w:r>
      <w:r w:rsidRPr="00DA0B55">
        <w:t>raštas Nr. ES-9 „Dėl Sporto aikštyno bėgimo takų remonto“</w:t>
      </w:r>
      <w:r w:rsidR="00D50DA3">
        <w:t>).</w:t>
      </w:r>
      <w:r w:rsidR="00D03290">
        <w:t xml:space="preserve"> </w:t>
      </w:r>
    </w:p>
    <w:p w:rsidR="003C5FDC" w:rsidRPr="00DA0B55" w:rsidRDefault="003C5FDC" w:rsidP="003C5FDC">
      <w:pPr>
        <w:ind w:firstLine="591"/>
        <w:jc w:val="both"/>
      </w:pPr>
      <w:r w:rsidRPr="00DA0B55">
        <w:t>Siekiant užtikrinti ugdymo paslaugų kokybę, šiuolaikinius reikalavimus atitinkančią saugią ir sveiką aplinką, Progimnazijoje būtina atlikti p</w:t>
      </w:r>
      <w:r w:rsidRPr="00DA0B55">
        <w:rPr>
          <w:lang w:eastAsia="lt-LT"/>
        </w:rPr>
        <w:t>astato vidaus vandentiekio ir nuotekų šalinimo sistemos remontą</w:t>
      </w:r>
      <w:r w:rsidRPr="00DA0B55">
        <w:t>, sutvarkyti Progimnazijos sporto aikštyną, įrengti valgyklos patalpose vėdinimo sistemą, aptverti Progimnaziją tvora.</w:t>
      </w:r>
    </w:p>
    <w:p w:rsidR="003C5FDC" w:rsidRDefault="003C5FDC" w:rsidP="003C5FDC">
      <w:pPr>
        <w:pStyle w:val="prastasiniatinklio"/>
        <w:shd w:val="clear" w:color="auto" w:fill="FFFFFF"/>
        <w:spacing w:after="0"/>
        <w:ind w:firstLine="596"/>
        <w:jc w:val="both"/>
        <w:rPr>
          <w:rFonts w:eastAsia="Times New Roman"/>
          <w:lang w:eastAsia="lt-LT"/>
        </w:rPr>
      </w:pPr>
      <w:r w:rsidRPr="00DA0B55">
        <w:t xml:space="preserve">Planuodama 2023 m. metų veiklą, Progimnazijos bendruomenė susitarė dėl veiklos prioriteto – </w:t>
      </w:r>
      <w:r w:rsidRPr="00DA0B55">
        <w:rPr>
          <w:rFonts w:eastAsia="Times New Roman"/>
          <w:lang w:eastAsia="lt-LT"/>
        </w:rPr>
        <w:t>mokymosi kokybės gerinimas ir tikslingos švietimo pagalbos teikimas</w:t>
      </w:r>
    </w:p>
    <w:p w:rsidR="00106049" w:rsidRDefault="00106049" w:rsidP="004C067A"/>
    <w:p w:rsidR="005D0BBE" w:rsidRDefault="005D0BBE" w:rsidP="004C067A"/>
    <w:p w:rsidR="004C067A" w:rsidRDefault="00963114" w:rsidP="004C067A">
      <w:r>
        <w:t>Direktorė</w:t>
      </w:r>
      <w:r w:rsidR="00106049">
        <w:tab/>
      </w:r>
      <w:r w:rsidR="00106049">
        <w:tab/>
      </w:r>
      <w:r w:rsidR="00106049">
        <w:tab/>
      </w:r>
      <w:r w:rsidR="00106049">
        <w:tab/>
      </w:r>
      <w:r w:rsidR="00106049">
        <w:tab/>
      </w:r>
      <w:r w:rsidR="00106049">
        <w:tab/>
      </w:r>
      <w:r w:rsidR="005D0BBE">
        <w:t>Lina Logvinovienė</w:t>
      </w: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566786">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355D4"/>
    <w:rsid w:val="0006079E"/>
    <w:rsid w:val="00106049"/>
    <w:rsid w:val="00140023"/>
    <w:rsid w:val="001834EC"/>
    <w:rsid w:val="0019615E"/>
    <w:rsid w:val="00236D96"/>
    <w:rsid w:val="002651A5"/>
    <w:rsid w:val="002F2DED"/>
    <w:rsid w:val="0034183E"/>
    <w:rsid w:val="00397322"/>
    <w:rsid w:val="003C5FDC"/>
    <w:rsid w:val="004476DD"/>
    <w:rsid w:val="004C067A"/>
    <w:rsid w:val="004C1271"/>
    <w:rsid w:val="00566786"/>
    <w:rsid w:val="00591A8E"/>
    <w:rsid w:val="0059671B"/>
    <w:rsid w:val="00597EE8"/>
    <w:rsid w:val="005B434A"/>
    <w:rsid w:val="005D0BBE"/>
    <w:rsid w:val="005F495C"/>
    <w:rsid w:val="00616F5A"/>
    <w:rsid w:val="00677042"/>
    <w:rsid w:val="007B1666"/>
    <w:rsid w:val="00832CC9"/>
    <w:rsid w:val="008354D5"/>
    <w:rsid w:val="008D20E3"/>
    <w:rsid w:val="008E6E82"/>
    <w:rsid w:val="00963114"/>
    <w:rsid w:val="0098310D"/>
    <w:rsid w:val="00A339BB"/>
    <w:rsid w:val="00AF7D08"/>
    <w:rsid w:val="00B31A81"/>
    <w:rsid w:val="00B750B6"/>
    <w:rsid w:val="00C224AE"/>
    <w:rsid w:val="00C57681"/>
    <w:rsid w:val="00C63188"/>
    <w:rsid w:val="00CA4D3B"/>
    <w:rsid w:val="00D03290"/>
    <w:rsid w:val="00D42B72"/>
    <w:rsid w:val="00D50DA3"/>
    <w:rsid w:val="00D57F27"/>
    <w:rsid w:val="00DD319C"/>
    <w:rsid w:val="00E33871"/>
    <w:rsid w:val="00E56A73"/>
    <w:rsid w:val="00E7398E"/>
    <w:rsid w:val="00F1275A"/>
    <w:rsid w:val="00F52DF6"/>
    <w:rsid w:val="00F72A1E"/>
    <w:rsid w:val="00FB67C2"/>
    <w:rsid w:val="00FC25A7"/>
    <w:rsid w:val="00FD37F7"/>
    <w:rsid w:val="00FF55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3C5FDC"/>
    <w:pPr>
      <w:spacing w:after="160" w:line="254" w:lineRule="auto"/>
      <w:ind w:left="720"/>
      <w:contextualSpacing/>
    </w:pPr>
    <w:rPr>
      <w:rFonts w:asciiTheme="minorHAnsi" w:eastAsiaTheme="minorHAnsi" w:hAnsiTheme="minorHAnsi" w:cstheme="minorBidi"/>
      <w:sz w:val="22"/>
      <w:szCs w:val="22"/>
    </w:rPr>
  </w:style>
  <w:style w:type="paragraph" w:styleId="prastasiniatinklio">
    <w:name w:val="Normal (Web)"/>
    <w:basedOn w:val="prastasis"/>
    <w:uiPriority w:val="99"/>
    <w:unhideWhenUsed/>
    <w:rsid w:val="003C5FDC"/>
    <w:pPr>
      <w:spacing w:after="160" w:line="254" w:lineRule="auto"/>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4</Pages>
  <Words>9319</Words>
  <Characters>5313</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6</cp:revision>
  <cp:lastPrinted>2023-05-04T06:09:00Z</cp:lastPrinted>
  <dcterms:created xsi:type="dcterms:W3CDTF">2023-03-10T13:09:00Z</dcterms:created>
  <dcterms:modified xsi:type="dcterms:W3CDTF">2023-05-04T06:09:00Z</dcterms:modified>
</cp:coreProperties>
</file>